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A3297" w14:textId="77777777" w:rsidR="00EA5A34" w:rsidRDefault="00EA5A34" w:rsidP="00EA5A34">
      <w:pPr>
        <w:widowControl w:val="0"/>
        <w:tabs>
          <w:tab w:val="center" w:pos="4536"/>
          <w:tab w:val="right" w:pos="14601"/>
        </w:tabs>
        <w:autoSpaceDE w:val="0"/>
        <w:autoSpaceDN w:val="0"/>
        <w:adjustRightInd w:val="0"/>
        <w:rPr>
          <w:rFonts w:cstheme="minorHAnsi"/>
          <w:b/>
          <w:bCs/>
          <w:sz w:val="24"/>
          <w:szCs w:val="24"/>
        </w:rPr>
      </w:pPr>
    </w:p>
    <w:p w14:paraId="7D48BC42" w14:textId="77777777" w:rsidR="00020BB9" w:rsidRPr="00020BB9" w:rsidRDefault="00020BB9" w:rsidP="00020BB9">
      <w:pPr>
        <w:widowControl w:val="0"/>
        <w:tabs>
          <w:tab w:val="center" w:pos="4536"/>
          <w:tab w:val="right" w:pos="14601"/>
        </w:tabs>
        <w:autoSpaceDE w:val="0"/>
        <w:autoSpaceDN w:val="0"/>
        <w:adjustRightInd w:val="0"/>
        <w:jc w:val="center"/>
        <w:rPr>
          <w:rFonts w:asciiTheme="minorHAnsi" w:hAnsiTheme="minorHAnsi" w:cstheme="minorHAnsi"/>
          <w:b/>
          <w:bCs/>
          <w:sz w:val="24"/>
          <w:szCs w:val="24"/>
        </w:rPr>
      </w:pPr>
      <w:r w:rsidRPr="00020BB9">
        <w:rPr>
          <w:rFonts w:asciiTheme="minorHAnsi" w:hAnsiTheme="minorHAnsi" w:cstheme="minorHAnsi"/>
          <w:b/>
          <w:bCs/>
          <w:sz w:val="24"/>
          <w:szCs w:val="24"/>
        </w:rPr>
        <w:t>SPECYFIKACJA TECHNICZNA - OPIS PRZEDMIOTU ZAMÓWIENIA</w:t>
      </w:r>
    </w:p>
    <w:p w14:paraId="504A4267" w14:textId="77777777" w:rsidR="00D8477F" w:rsidRPr="00AC1338" w:rsidRDefault="00D8477F" w:rsidP="00D8477F">
      <w:pPr>
        <w:pStyle w:val="Standard"/>
        <w:rPr>
          <w:rFonts w:ascii="Arial" w:hAnsi="Arial" w:cs="Arial"/>
        </w:rPr>
      </w:pPr>
    </w:p>
    <w:p w14:paraId="4BE238EB" w14:textId="5EF6F0FE" w:rsidR="00D8477F" w:rsidRPr="00AC1338" w:rsidRDefault="00033839" w:rsidP="00D8477F">
      <w:pPr>
        <w:pStyle w:val="Standard"/>
        <w:jc w:val="center"/>
        <w:rPr>
          <w:rFonts w:ascii="Arial" w:hAnsi="Arial" w:cs="Arial"/>
        </w:rPr>
      </w:pPr>
      <w:r>
        <w:rPr>
          <w:rFonts w:ascii="Arial" w:hAnsi="Arial" w:cs="Arial"/>
          <w:b/>
          <w:spacing w:val="2"/>
          <w:position w:val="2"/>
          <w:sz w:val="20"/>
          <w:szCs w:val="20"/>
        </w:rPr>
        <w:t xml:space="preserve">Minimalne wymagania techniczne dla fabrycznie nowego </w:t>
      </w:r>
      <w:r w:rsidR="009437F8" w:rsidRPr="009437F8">
        <w:rPr>
          <w:rFonts w:ascii="Arial" w:hAnsi="Arial" w:cs="Arial"/>
          <w:b/>
          <w:spacing w:val="2"/>
          <w:position w:val="2"/>
          <w:sz w:val="20"/>
          <w:szCs w:val="20"/>
        </w:rPr>
        <w:t>samochodu lekkiego rozpoznania chemicznego</w:t>
      </w:r>
      <w:r>
        <w:rPr>
          <w:rFonts w:ascii="Arial" w:hAnsi="Arial" w:cs="Arial"/>
          <w:b/>
          <w:spacing w:val="2"/>
          <w:position w:val="2"/>
          <w:sz w:val="20"/>
          <w:szCs w:val="20"/>
        </w:rPr>
        <w:t xml:space="preserve"> </w:t>
      </w:r>
      <w:r w:rsidR="00D8477F" w:rsidRPr="00AC1338">
        <w:rPr>
          <w:rFonts w:ascii="Arial" w:eastAsia="Arial" w:hAnsi="Arial" w:cs="Arial"/>
          <w:b/>
          <w:bCs/>
          <w:color w:val="000000"/>
          <w:spacing w:val="2"/>
          <w:position w:val="2"/>
          <w:sz w:val="20"/>
          <w:szCs w:val="20"/>
        </w:rPr>
        <w:t>– 1 szt</w:t>
      </w:r>
      <w:r w:rsidR="00D8477F" w:rsidRPr="00AC1338">
        <w:rPr>
          <w:rFonts w:ascii="Arial" w:hAnsi="Arial" w:cs="Arial"/>
          <w:b/>
          <w:bCs/>
          <w:color w:val="000000"/>
          <w:spacing w:val="2"/>
          <w:position w:val="2"/>
          <w:sz w:val="20"/>
          <w:szCs w:val="20"/>
        </w:rPr>
        <w:t>.</w:t>
      </w:r>
    </w:p>
    <w:p w14:paraId="40AE5E7F" w14:textId="77777777" w:rsidR="00D8477F" w:rsidRPr="00AC1338" w:rsidRDefault="00D8477F" w:rsidP="00D8477F">
      <w:pPr>
        <w:pStyle w:val="Standard"/>
        <w:jc w:val="center"/>
        <w:rPr>
          <w:rFonts w:ascii="Arial" w:hAnsi="Arial" w:cs="Arial"/>
        </w:rPr>
      </w:pPr>
      <w:r w:rsidRPr="00AC1338">
        <w:rPr>
          <w:rFonts w:ascii="Arial" w:hAnsi="Arial" w:cs="Arial"/>
          <w:bCs/>
          <w:color w:val="000000"/>
          <w:position w:val="2"/>
          <w:sz w:val="20"/>
          <w:szCs w:val="20"/>
        </w:rPr>
        <w:t xml:space="preserve">typ / model </w:t>
      </w:r>
      <w:r w:rsidRPr="00AC1338">
        <w:rPr>
          <w:rFonts w:ascii="Arial" w:hAnsi="Arial" w:cs="Arial"/>
          <w:color w:val="000000"/>
          <w:position w:val="2"/>
          <w:sz w:val="20"/>
          <w:szCs w:val="20"/>
        </w:rPr>
        <w:t>....................................................................................................................................................</w:t>
      </w:r>
    </w:p>
    <w:p w14:paraId="7C6C00C7" w14:textId="77777777" w:rsidR="00D8477F" w:rsidRPr="00AC1338" w:rsidRDefault="00D8477F" w:rsidP="00D8477F">
      <w:pPr>
        <w:pStyle w:val="Standard"/>
        <w:tabs>
          <w:tab w:val="left" w:pos="284"/>
        </w:tabs>
        <w:spacing w:after="60"/>
        <w:ind w:right="-570"/>
        <w:jc w:val="center"/>
        <w:rPr>
          <w:rFonts w:ascii="Arial" w:hAnsi="Arial" w:cs="Arial"/>
          <w:i/>
          <w:iCs/>
          <w:sz w:val="16"/>
          <w:szCs w:val="16"/>
        </w:rPr>
      </w:pPr>
      <w:proofErr w:type="gramStart"/>
      <w:r w:rsidRPr="00AC1338">
        <w:rPr>
          <w:rFonts w:ascii="Arial" w:hAnsi="Arial" w:cs="Arial"/>
          <w:i/>
          <w:iCs/>
          <w:position w:val="1"/>
          <w:sz w:val="16"/>
          <w:szCs w:val="16"/>
        </w:rPr>
        <w:t>( należy</w:t>
      </w:r>
      <w:proofErr w:type="gramEnd"/>
      <w:r w:rsidRPr="00AC1338">
        <w:rPr>
          <w:rFonts w:ascii="Arial" w:hAnsi="Arial" w:cs="Arial"/>
          <w:i/>
          <w:iCs/>
          <w:position w:val="1"/>
          <w:sz w:val="16"/>
          <w:szCs w:val="16"/>
        </w:rPr>
        <w:t xml:space="preserve"> </w:t>
      </w:r>
      <w:proofErr w:type="gramStart"/>
      <w:r w:rsidRPr="00AC1338">
        <w:rPr>
          <w:rFonts w:ascii="Arial" w:hAnsi="Arial" w:cs="Arial"/>
          <w:i/>
          <w:iCs/>
          <w:position w:val="1"/>
          <w:sz w:val="16"/>
          <w:szCs w:val="16"/>
        </w:rPr>
        <w:t>podać  typ</w:t>
      </w:r>
      <w:proofErr w:type="gramEnd"/>
      <w:r w:rsidRPr="00AC1338">
        <w:rPr>
          <w:rFonts w:ascii="Arial" w:hAnsi="Arial" w:cs="Arial"/>
          <w:i/>
          <w:iCs/>
          <w:position w:val="1"/>
          <w:sz w:val="16"/>
          <w:szCs w:val="16"/>
        </w:rPr>
        <w:t xml:space="preserve">/ model oferowanego </w:t>
      </w:r>
      <w:proofErr w:type="gramStart"/>
      <w:r w:rsidRPr="00AC1338">
        <w:rPr>
          <w:rFonts w:ascii="Arial" w:hAnsi="Arial" w:cs="Arial"/>
          <w:i/>
          <w:iCs/>
          <w:position w:val="1"/>
          <w:sz w:val="16"/>
          <w:szCs w:val="16"/>
        </w:rPr>
        <w:t>pojazdu )</w:t>
      </w:r>
      <w:proofErr w:type="gramEnd"/>
    </w:p>
    <w:p w14:paraId="5666DFE8" w14:textId="77777777" w:rsidR="00D8477F" w:rsidRDefault="00D8477F" w:rsidP="00D8477F">
      <w:pPr>
        <w:pStyle w:val="Standard"/>
        <w:tabs>
          <w:tab w:val="left" w:pos="284"/>
        </w:tabs>
        <w:spacing w:after="60"/>
        <w:ind w:right="-570"/>
        <w:jc w:val="center"/>
        <w:rPr>
          <w:rFonts w:ascii="Arial" w:hAnsi="Arial" w:cs="Arial"/>
        </w:rPr>
      </w:pPr>
    </w:p>
    <w:p w14:paraId="185B73D5" w14:textId="77777777" w:rsidR="00020BB9" w:rsidRPr="00020BB9" w:rsidRDefault="00020BB9" w:rsidP="00020BB9">
      <w:pPr>
        <w:widowControl w:val="0"/>
        <w:tabs>
          <w:tab w:val="center" w:pos="4536"/>
          <w:tab w:val="right" w:pos="14601"/>
        </w:tabs>
        <w:autoSpaceDE w:val="0"/>
        <w:autoSpaceDN w:val="0"/>
        <w:adjustRightInd w:val="0"/>
        <w:jc w:val="both"/>
        <w:rPr>
          <w:rFonts w:asciiTheme="minorHAnsi" w:hAnsiTheme="minorHAnsi" w:cstheme="minorHAnsi"/>
        </w:rPr>
      </w:pPr>
      <w:r w:rsidRPr="00020BB9">
        <w:rPr>
          <w:rFonts w:asciiTheme="minorHAnsi" w:hAnsiTheme="minorHAnsi" w:cstheme="minorHAnsi"/>
        </w:rPr>
        <w:t>Prawą stronę tabeli (kol. 3) należy wypełnić stosując słowa „spełnia” lub „nie spełnia”, zaś w przypadku wyższych wartości niż minimalne - wykazane w tabeli - należy wpisać oferowane wartości techniczno-użytkowe. W przypadku, gdy Wykonawca zaproponuje produkt równoważny – informacje dotyczące proponowanych rozwiązań równoważnych musi podać w kol. 3 oraz wykazać, że spełniają one wymagania Zamawiającego.</w:t>
      </w:r>
    </w:p>
    <w:p w14:paraId="07777F2F" w14:textId="77777777" w:rsidR="00020BB9" w:rsidRPr="00020BB9" w:rsidRDefault="00020BB9" w:rsidP="00020BB9">
      <w:pPr>
        <w:widowControl w:val="0"/>
        <w:tabs>
          <w:tab w:val="center" w:pos="4536"/>
          <w:tab w:val="right" w:pos="14601"/>
        </w:tabs>
        <w:autoSpaceDE w:val="0"/>
        <w:autoSpaceDN w:val="0"/>
        <w:adjustRightInd w:val="0"/>
        <w:jc w:val="both"/>
        <w:rPr>
          <w:rFonts w:asciiTheme="minorHAnsi" w:hAnsiTheme="minorHAnsi" w:cstheme="minorHAnsi"/>
        </w:rPr>
      </w:pPr>
      <w:r w:rsidRPr="00020BB9">
        <w:rPr>
          <w:rFonts w:asciiTheme="minorHAnsi" w:hAnsiTheme="minorHAnsi" w:cstheme="minorHAnsi"/>
        </w:rPr>
        <w:t>W przypadku, gdy Wykonawca w którejkolwiek z pozycji wpisze słowa „nie spełnia” lub zaoferuje niższe wartości oferta zostanie odrzucona, gdyż jej treść jest niezgodna z warunkami zamówienia.</w:t>
      </w:r>
    </w:p>
    <w:p w14:paraId="39160D06" w14:textId="77777777" w:rsidR="00020BB9" w:rsidRPr="00AC1338" w:rsidRDefault="00020BB9" w:rsidP="00020BB9">
      <w:pPr>
        <w:pStyle w:val="Standard"/>
        <w:tabs>
          <w:tab w:val="left" w:pos="284"/>
        </w:tabs>
        <w:spacing w:after="60"/>
        <w:ind w:right="-570"/>
        <w:rPr>
          <w:rFonts w:ascii="Arial" w:hAnsi="Arial" w:cs="Arial"/>
        </w:rPr>
      </w:pPr>
    </w:p>
    <w:tbl>
      <w:tblPr>
        <w:tblW w:w="15586" w:type="dxa"/>
        <w:tblInd w:w="10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222"/>
        <w:gridCol w:w="10765"/>
        <w:gridCol w:w="3599"/>
      </w:tblGrid>
      <w:tr w:rsidR="00D8477F" w:rsidRPr="001E0EC6" w14:paraId="296678D7" w14:textId="77777777" w:rsidTr="005A1D6C">
        <w:trPr>
          <w:tblHeader/>
        </w:trPr>
        <w:tc>
          <w:tcPr>
            <w:tcW w:w="1222" w:type="dxa"/>
            <w:tcBorders>
              <w:top w:val="single" w:sz="4" w:space="0" w:color="000001"/>
              <w:left w:val="single" w:sz="4" w:space="0" w:color="000001"/>
              <w:bottom w:val="single" w:sz="4" w:space="0" w:color="000001"/>
            </w:tcBorders>
            <w:tcMar>
              <w:left w:w="98" w:type="dxa"/>
            </w:tcMar>
            <w:vAlign w:val="center"/>
          </w:tcPr>
          <w:p w14:paraId="43A8ACCF" w14:textId="77777777" w:rsidR="00D8477F" w:rsidRPr="001E0EC6" w:rsidRDefault="00D8477F" w:rsidP="00167335">
            <w:pPr>
              <w:pStyle w:val="Standard"/>
              <w:snapToGrid w:val="0"/>
              <w:jc w:val="center"/>
              <w:rPr>
                <w:rFonts w:asciiTheme="minorHAnsi" w:hAnsiTheme="minorHAnsi" w:cstheme="minorHAnsi"/>
                <w:b/>
                <w:bCs/>
              </w:rPr>
            </w:pPr>
            <w:r w:rsidRPr="001E0EC6">
              <w:rPr>
                <w:rFonts w:asciiTheme="minorHAnsi" w:hAnsiTheme="minorHAnsi" w:cstheme="minorHAnsi"/>
                <w:b/>
                <w:bCs/>
              </w:rPr>
              <w:t>Lp.</w:t>
            </w:r>
          </w:p>
        </w:tc>
        <w:tc>
          <w:tcPr>
            <w:tcW w:w="10765" w:type="dxa"/>
            <w:tcBorders>
              <w:top w:val="single" w:sz="4" w:space="0" w:color="000001"/>
              <w:left w:val="single" w:sz="4" w:space="0" w:color="000001"/>
              <w:bottom w:val="single" w:sz="4" w:space="0" w:color="000001"/>
            </w:tcBorders>
            <w:tcMar>
              <w:left w:w="98" w:type="dxa"/>
            </w:tcMar>
            <w:vAlign w:val="center"/>
          </w:tcPr>
          <w:p w14:paraId="38FA5FC2" w14:textId="77777777" w:rsidR="00D8477F" w:rsidRPr="001E0EC6" w:rsidRDefault="00D8477F" w:rsidP="00167335">
            <w:pPr>
              <w:pStyle w:val="Standard"/>
              <w:snapToGrid w:val="0"/>
              <w:jc w:val="center"/>
              <w:rPr>
                <w:rFonts w:asciiTheme="minorHAnsi" w:hAnsiTheme="minorHAnsi" w:cstheme="minorHAnsi"/>
              </w:rPr>
            </w:pPr>
            <w:r w:rsidRPr="001E0EC6">
              <w:rPr>
                <w:rFonts w:asciiTheme="minorHAnsi" w:hAnsiTheme="minorHAnsi" w:cstheme="minorHAnsi"/>
                <w:b/>
                <w:bCs/>
              </w:rPr>
              <w:t>Warunki Zamawiającego</w:t>
            </w:r>
          </w:p>
        </w:tc>
        <w:tc>
          <w:tcPr>
            <w:tcW w:w="3599" w:type="dxa"/>
            <w:tcBorders>
              <w:top w:val="single" w:sz="4" w:space="0" w:color="000001"/>
              <w:left w:val="single" w:sz="4" w:space="0" w:color="000001"/>
              <w:bottom w:val="single" w:sz="4" w:space="0" w:color="000001"/>
              <w:right w:val="single" w:sz="4" w:space="0" w:color="000001"/>
            </w:tcBorders>
            <w:tcMar>
              <w:left w:w="98" w:type="dxa"/>
            </w:tcMar>
            <w:vAlign w:val="center"/>
          </w:tcPr>
          <w:p w14:paraId="78387827" w14:textId="77777777" w:rsidR="00D8477F" w:rsidRPr="001E0EC6" w:rsidRDefault="00D8477F" w:rsidP="00167335">
            <w:pPr>
              <w:pStyle w:val="Standard"/>
              <w:snapToGrid w:val="0"/>
              <w:jc w:val="center"/>
              <w:rPr>
                <w:rFonts w:asciiTheme="minorHAnsi" w:hAnsiTheme="minorHAnsi" w:cstheme="minorHAnsi"/>
              </w:rPr>
            </w:pPr>
            <w:r w:rsidRPr="001E0EC6">
              <w:rPr>
                <w:rFonts w:asciiTheme="minorHAnsi" w:hAnsiTheme="minorHAnsi" w:cstheme="minorHAnsi"/>
                <w:b/>
                <w:bCs/>
              </w:rPr>
              <w:t>Spełnienie wymagań – wypełnia wykonawca</w:t>
            </w:r>
          </w:p>
        </w:tc>
      </w:tr>
      <w:tr w:rsidR="00020BB9" w:rsidRPr="001E0EC6" w14:paraId="0F05F40A" w14:textId="77777777" w:rsidTr="005A1D6C">
        <w:trPr>
          <w:tblHeader/>
        </w:trPr>
        <w:tc>
          <w:tcPr>
            <w:tcW w:w="1222" w:type="dxa"/>
            <w:tcBorders>
              <w:top w:val="single" w:sz="4" w:space="0" w:color="000001"/>
              <w:left w:val="single" w:sz="4" w:space="0" w:color="000001"/>
              <w:bottom w:val="single" w:sz="4" w:space="0" w:color="000001"/>
            </w:tcBorders>
            <w:tcMar>
              <w:left w:w="98" w:type="dxa"/>
            </w:tcMar>
            <w:vAlign w:val="center"/>
          </w:tcPr>
          <w:p w14:paraId="3A828A4E" w14:textId="5C66C704" w:rsidR="00020BB9" w:rsidRPr="001E0EC6" w:rsidRDefault="00020BB9" w:rsidP="00167335">
            <w:pPr>
              <w:pStyle w:val="Standard"/>
              <w:snapToGrid w:val="0"/>
              <w:jc w:val="center"/>
              <w:rPr>
                <w:rFonts w:asciiTheme="minorHAnsi" w:hAnsiTheme="minorHAnsi" w:cstheme="minorHAnsi"/>
                <w:b/>
                <w:bCs/>
              </w:rPr>
            </w:pPr>
            <w:r>
              <w:rPr>
                <w:rFonts w:asciiTheme="minorHAnsi" w:hAnsiTheme="minorHAnsi" w:cstheme="minorHAnsi"/>
                <w:b/>
                <w:bCs/>
              </w:rPr>
              <w:t>-1-</w:t>
            </w:r>
          </w:p>
        </w:tc>
        <w:tc>
          <w:tcPr>
            <w:tcW w:w="10765" w:type="dxa"/>
            <w:tcBorders>
              <w:top w:val="single" w:sz="4" w:space="0" w:color="000001"/>
              <w:left w:val="single" w:sz="4" w:space="0" w:color="000001"/>
              <w:bottom w:val="single" w:sz="4" w:space="0" w:color="000001"/>
            </w:tcBorders>
            <w:tcMar>
              <w:left w:w="98" w:type="dxa"/>
            </w:tcMar>
            <w:vAlign w:val="center"/>
          </w:tcPr>
          <w:p w14:paraId="3D00AE59" w14:textId="530B318E" w:rsidR="00020BB9" w:rsidRPr="001E0EC6" w:rsidRDefault="00020BB9" w:rsidP="00167335">
            <w:pPr>
              <w:pStyle w:val="Standard"/>
              <w:snapToGrid w:val="0"/>
              <w:jc w:val="center"/>
              <w:rPr>
                <w:rFonts w:asciiTheme="minorHAnsi" w:hAnsiTheme="minorHAnsi" w:cstheme="minorHAnsi"/>
                <w:b/>
                <w:bCs/>
              </w:rPr>
            </w:pPr>
            <w:r>
              <w:rPr>
                <w:rFonts w:asciiTheme="minorHAnsi" w:hAnsiTheme="minorHAnsi" w:cstheme="minorHAnsi"/>
                <w:b/>
                <w:bCs/>
              </w:rPr>
              <w:t>-2-</w:t>
            </w:r>
          </w:p>
        </w:tc>
        <w:tc>
          <w:tcPr>
            <w:tcW w:w="3599" w:type="dxa"/>
            <w:tcBorders>
              <w:top w:val="single" w:sz="4" w:space="0" w:color="000001"/>
              <w:left w:val="single" w:sz="4" w:space="0" w:color="000001"/>
              <w:bottom w:val="single" w:sz="4" w:space="0" w:color="000001"/>
              <w:right w:val="single" w:sz="4" w:space="0" w:color="000001"/>
            </w:tcBorders>
            <w:tcMar>
              <w:left w:w="98" w:type="dxa"/>
            </w:tcMar>
            <w:vAlign w:val="center"/>
          </w:tcPr>
          <w:p w14:paraId="5E2D6844" w14:textId="05E8E651" w:rsidR="00020BB9" w:rsidRPr="001E0EC6" w:rsidRDefault="00020BB9" w:rsidP="00167335">
            <w:pPr>
              <w:pStyle w:val="Standard"/>
              <w:snapToGrid w:val="0"/>
              <w:jc w:val="center"/>
              <w:rPr>
                <w:rFonts w:asciiTheme="minorHAnsi" w:hAnsiTheme="minorHAnsi" w:cstheme="minorHAnsi"/>
                <w:b/>
                <w:bCs/>
              </w:rPr>
            </w:pPr>
            <w:r>
              <w:rPr>
                <w:rFonts w:asciiTheme="minorHAnsi" w:hAnsiTheme="minorHAnsi" w:cstheme="minorHAnsi"/>
                <w:b/>
                <w:bCs/>
              </w:rPr>
              <w:t>-3-</w:t>
            </w:r>
          </w:p>
        </w:tc>
      </w:tr>
      <w:tr w:rsidR="00D8477F" w:rsidRPr="00B96488" w14:paraId="348B55F4" w14:textId="77777777" w:rsidTr="005A1D6C">
        <w:tc>
          <w:tcPr>
            <w:tcW w:w="1222" w:type="dxa"/>
            <w:tcBorders>
              <w:top w:val="single" w:sz="4" w:space="0" w:color="000001"/>
              <w:left w:val="single" w:sz="4" w:space="0" w:color="000001"/>
              <w:bottom w:val="single" w:sz="4" w:space="0" w:color="000001"/>
            </w:tcBorders>
            <w:shd w:val="clear" w:color="auto" w:fill="CCCCCC"/>
            <w:tcMar>
              <w:left w:w="98" w:type="dxa"/>
            </w:tcMar>
            <w:vAlign w:val="center"/>
          </w:tcPr>
          <w:p w14:paraId="5B368F92" w14:textId="77777777" w:rsidR="00D8477F" w:rsidRPr="00B96488" w:rsidRDefault="00D8477F" w:rsidP="00167335">
            <w:pPr>
              <w:pStyle w:val="Standard"/>
              <w:snapToGrid w:val="0"/>
              <w:jc w:val="center"/>
              <w:rPr>
                <w:rFonts w:asciiTheme="minorHAnsi" w:hAnsiTheme="minorHAnsi" w:cstheme="minorHAnsi"/>
                <w:b/>
                <w:bCs/>
              </w:rPr>
            </w:pPr>
            <w:r w:rsidRPr="00B96488">
              <w:rPr>
                <w:rFonts w:asciiTheme="minorHAnsi" w:hAnsiTheme="minorHAnsi" w:cstheme="minorHAnsi"/>
                <w:b/>
                <w:bCs/>
              </w:rPr>
              <w:t>1</w:t>
            </w:r>
          </w:p>
        </w:tc>
        <w:tc>
          <w:tcPr>
            <w:tcW w:w="10765" w:type="dxa"/>
            <w:tcBorders>
              <w:top w:val="single" w:sz="4" w:space="0" w:color="000001"/>
              <w:left w:val="single" w:sz="4" w:space="0" w:color="000001"/>
              <w:bottom w:val="single" w:sz="4" w:space="0" w:color="000001"/>
            </w:tcBorders>
            <w:shd w:val="clear" w:color="auto" w:fill="CCCCCC"/>
            <w:tcMar>
              <w:left w:w="98" w:type="dxa"/>
            </w:tcMar>
            <w:vAlign w:val="center"/>
          </w:tcPr>
          <w:p w14:paraId="572EA81C" w14:textId="77777777" w:rsidR="00D8477F" w:rsidRPr="00B96488" w:rsidRDefault="00D8477F" w:rsidP="00167335">
            <w:pPr>
              <w:pStyle w:val="Standard"/>
              <w:snapToGrid w:val="0"/>
              <w:jc w:val="center"/>
              <w:rPr>
                <w:rFonts w:asciiTheme="minorHAnsi" w:hAnsiTheme="minorHAnsi" w:cstheme="minorHAnsi"/>
                <w:b/>
                <w:bCs/>
              </w:rPr>
            </w:pPr>
            <w:r w:rsidRPr="00B96488">
              <w:rPr>
                <w:rFonts w:asciiTheme="minorHAnsi" w:hAnsiTheme="minorHAnsi" w:cstheme="minorHAnsi"/>
                <w:b/>
                <w:bCs/>
              </w:rPr>
              <w:t>Wymagania dla pojazdu</w:t>
            </w:r>
          </w:p>
        </w:tc>
        <w:tc>
          <w:tcPr>
            <w:tcW w:w="3599" w:type="dxa"/>
            <w:tcBorders>
              <w:top w:val="single" w:sz="4" w:space="0" w:color="000001"/>
              <w:left w:val="single" w:sz="4" w:space="0" w:color="000001"/>
              <w:bottom w:val="single" w:sz="4" w:space="0" w:color="000001"/>
              <w:right w:val="single" w:sz="4" w:space="0" w:color="000001"/>
            </w:tcBorders>
            <w:shd w:val="clear" w:color="auto" w:fill="CCCCCC"/>
            <w:tcMar>
              <w:left w:w="98" w:type="dxa"/>
            </w:tcMar>
            <w:vAlign w:val="center"/>
          </w:tcPr>
          <w:p w14:paraId="33F40C5F" w14:textId="52D86593" w:rsidR="00D8477F" w:rsidRPr="00B96488" w:rsidRDefault="00D8477F" w:rsidP="00167335">
            <w:pPr>
              <w:pStyle w:val="Standard"/>
              <w:snapToGrid w:val="0"/>
              <w:jc w:val="center"/>
              <w:rPr>
                <w:rFonts w:asciiTheme="minorHAnsi" w:hAnsiTheme="minorHAnsi" w:cstheme="minorHAnsi"/>
                <w:b/>
                <w:bCs/>
              </w:rPr>
            </w:pPr>
          </w:p>
        </w:tc>
      </w:tr>
      <w:tr w:rsidR="00D8477F" w:rsidRPr="001E0EC6" w14:paraId="39500753" w14:textId="77777777" w:rsidTr="005A1D6C">
        <w:tc>
          <w:tcPr>
            <w:tcW w:w="1222" w:type="dxa"/>
            <w:tcBorders>
              <w:top w:val="single" w:sz="4" w:space="0" w:color="000001"/>
              <w:left w:val="single" w:sz="4" w:space="0" w:color="000001"/>
              <w:bottom w:val="single" w:sz="4" w:space="0" w:color="000001"/>
            </w:tcBorders>
            <w:tcMar>
              <w:left w:w="98" w:type="dxa"/>
            </w:tcMar>
          </w:tcPr>
          <w:p w14:paraId="606D4961" w14:textId="77777777" w:rsidR="00D8477F" w:rsidRPr="001E0EC6" w:rsidRDefault="00D8477F" w:rsidP="00167335">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65A454B8" w14:textId="18E3DED2" w:rsidR="00D8364D" w:rsidRPr="00D8364D" w:rsidRDefault="00D8364D" w:rsidP="00D8364D">
            <w:pPr>
              <w:pStyle w:val="Standard"/>
              <w:snapToGrid w:val="0"/>
              <w:jc w:val="both"/>
              <w:rPr>
                <w:rFonts w:asciiTheme="minorHAnsi" w:hAnsiTheme="minorHAnsi" w:cstheme="minorHAnsi"/>
              </w:rPr>
            </w:pPr>
            <w:r w:rsidRPr="00D8364D">
              <w:rPr>
                <w:rFonts w:asciiTheme="minorHAnsi" w:hAnsiTheme="minorHAnsi" w:cstheme="minorHAnsi"/>
              </w:rPr>
              <w:t>Pojazd musi spełniać wymagania polskich przepisów o ruchu drogowym, z uwzględnieniem wymagań dotyczących pojazdów uprzywilejowanych, zgodnie z ustawą z dnia 20 czerwca 1997 r. – Prawo o ruchu drogowym (</w:t>
            </w:r>
            <w:proofErr w:type="spellStart"/>
            <w:r w:rsidRPr="00D8364D">
              <w:rPr>
                <w:rFonts w:asciiTheme="minorHAnsi" w:hAnsiTheme="minorHAnsi" w:cstheme="minorHAnsi"/>
              </w:rPr>
              <w:t>t.j</w:t>
            </w:r>
            <w:proofErr w:type="spellEnd"/>
            <w:r w:rsidRPr="00D8364D">
              <w:rPr>
                <w:rFonts w:asciiTheme="minorHAnsi" w:hAnsiTheme="minorHAnsi" w:cstheme="minorHAnsi"/>
              </w:rPr>
              <w:t xml:space="preserve">. Dz. U. z 2024 r. poz. 1251 z </w:t>
            </w:r>
            <w:proofErr w:type="spellStart"/>
            <w:r w:rsidRPr="00D8364D">
              <w:rPr>
                <w:rFonts w:asciiTheme="minorHAnsi" w:hAnsiTheme="minorHAnsi" w:cstheme="minorHAnsi"/>
              </w:rPr>
              <w:t>późn</w:t>
            </w:r>
            <w:proofErr w:type="spellEnd"/>
            <w:r w:rsidRPr="00D8364D">
              <w:rPr>
                <w:rFonts w:asciiTheme="minorHAnsi" w:hAnsiTheme="minorHAnsi" w:cstheme="minorHAnsi"/>
              </w:rPr>
              <w:t xml:space="preserve">. zm.) wraz z przepisami wykonawczymi oraz wymagania określone w Rozporządzeniu Ministra Infrastruktury z dnia 31 grudnia 2002 r. w sprawie warunków technicznych pojazdów oraz zakresu ich niezbędnego wyposażenia (Dz. U. z 2024 r. poz. 502 z </w:t>
            </w:r>
            <w:proofErr w:type="spellStart"/>
            <w:r w:rsidRPr="00D8364D">
              <w:rPr>
                <w:rFonts w:asciiTheme="minorHAnsi" w:hAnsiTheme="minorHAnsi" w:cstheme="minorHAnsi"/>
              </w:rPr>
              <w:t>późn</w:t>
            </w:r>
            <w:proofErr w:type="spellEnd"/>
            <w:r w:rsidRPr="00D8364D">
              <w:rPr>
                <w:rFonts w:asciiTheme="minorHAnsi" w:hAnsiTheme="minorHAnsi" w:cstheme="minorHAnsi"/>
              </w:rPr>
              <w:t>. zm.).</w:t>
            </w:r>
          </w:p>
          <w:p w14:paraId="27C6C11D" w14:textId="77777777" w:rsidR="00D8477F" w:rsidRDefault="00D8364D" w:rsidP="00D8364D">
            <w:pPr>
              <w:pStyle w:val="Standard"/>
              <w:snapToGrid w:val="0"/>
              <w:jc w:val="both"/>
              <w:rPr>
                <w:rFonts w:asciiTheme="minorHAnsi" w:hAnsiTheme="minorHAnsi" w:cstheme="minorHAnsi"/>
              </w:rPr>
            </w:pPr>
            <w:r w:rsidRPr="00D8364D">
              <w:rPr>
                <w:rFonts w:asciiTheme="minorHAnsi" w:hAnsiTheme="minorHAnsi" w:cstheme="minorHAnsi"/>
              </w:rPr>
              <w:t xml:space="preserve">Najpóźniej w dniu </w:t>
            </w:r>
            <w:r w:rsidRPr="00D8364D">
              <w:rPr>
                <w:rFonts w:asciiTheme="minorHAnsi" w:hAnsiTheme="minorHAnsi" w:cstheme="minorHAnsi"/>
                <w:b/>
                <w:bCs/>
              </w:rPr>
              <w:t>odbioru techniczno-jakościowego</w:t>
            </w:r>
            <w:r w:rsidRPr="00D8364D">
              <w:rPr>
                <w:rFonts w:asciiTheme="minorHAnsi" w:hAnsiTheme="minorHAnsi" w:cstheme="minorHAnsi"/>
              </w:rPr>
              <w:t xml:space="preserve"> Wykonawca zobowiązany jest przekazać</w:t>
            </w:r>
            <w:r>
              <w:rPr>
                <w:rFonts w:asciiTheme="minorHAnsi" w:hAnsiTheme="minorHAnsi" w:cstheme="minorHAnsi"/>
              </w:rPr>
              <w:t xml:space="preserve"> </w:t>
            </w:r>
            <w:r w:rsidRPr="00D8364D">
              <w:rPr>
                <w:rFonts w:asciiTheme="minorHAnsi" w:hAnsiTheme="minorHAnsi" w:cstheme="minorHAnsi"/>
              </w:rPr>
              <w:t xml:space="preserve">Zamawiającemu komplet dokumentów wymaganych obowiązującymi przepisami prawa, umożliwiających zarejestrowanie pojazdu na terytorium Rzeczypospolitej Polskiej </w:t>
            </w:r>
            <w:r w:rsidRPr="00803B61">
              <w:rPr>
                <w:rFonts w:asciiTheme="minorHAnsi" w:hAnsiTheme="minorHAnsi" w:cstheme="minorHAnsi"/>
                <w:b/>
                <w:bCs/>
              </w:rPr>
              <w:t>jako pojazdu specjalnego</w:t>
            </w:r>
            <w:r w:rsidRPr="00D8364D">
              <w:rPr>
                <w:rFonts w:asciiTheme="minorHAnsi" w:hAnsiTheme="minorHAnsi" w:cstheme="minorHAnsi"/>
              </w:rPr>
              <w:t>.</w:t>
            </w:r>
          </w:p>
          <w:p w14:paraId="5BA502FA" w14:textId="2855543C" w:rsidR="00D8364D" w:rsidRPr="001030BC" w:rsidRDefault="00D8364D" w:rsidP="00D8364D">
            <w:pPr>
              <w:pStyle w:val="Standard"/>
              <w:snapToGrid w:val="0"/>
              <w:jc w:val="both"/>
              <w:rPr>
                <w:rFonts w:asciiTheme="minorHAnsi" w:hAnsiTheme="minorHAnsi" w:cstheme="minorHAnsi"/>
              </w:rPr>
            </w:pPr>
            <w:r w:rsidRPr="00D8364D">
              <w:rPr>
                <w:rFonts w:asciiTheme="minorHAnsi" w:hAnsiTheme="minorHAnsi" w:cstheme="minorHAnsi"/>
              </w:rPr>
              <w:t xml:space="preserve">Dostarczony pojazd wraz z jego wyposażeniem i wykonaną zabudową musi spełniać wszystkie wymagania techniczne i formalne niezbędne do </w:t>
            </w:r>
            <w:r w:rsidRPr="00803B61">
              <w:rPr>
                <w:rFonts w:asciiTheme="minorHAnsi" w:hAnsiTheme="minorHAnsi" w:cstheme="minorHAnsi"/>
                <w:b/>
                <w:bCs/>
              </w:rPr>
              <w:t>zarejestrowania go jako pojazdu uprzywilejowanego</w:t>
            </w:r>
            <w:r w:rsidRPr="00D8364D">
              <w:rPr>
                <w:rFonts w:asciiTheme="minorHAnsi" w:hAnsiTheme="minorHAnsi" w:cstheme="minorHAnsi"/>
              </w:rPr>
              <w:t xml:space="preserve"> w rozumieniu przepisów ustawy – Prawo o ruchu drogowym. W przypadku, gdy obowiązujące przepisy wymagają przedstawienia dodatkowych dokumentów, opinii, świadectw, homologacji, certyfikatów lub innych dokumentów niezbędnych do dokonania rejestracji pojazdu jako specjalnego i uprzywilejowanego, Wykonawca zobowiązany jest dostarczyć je najpóźniej w dniu </w:t>
            </w:r>
            <w:r w:rsidRPr="00D8364D">
              <w:rPr>
                <w:rFonts w:asciiTheme="minorHAnsi" w:hAnsiTheme="minorHAnsi" w:cstheme="minorHAnsi"/>
                <w:b/>
                <w:bCs/>
              </w:rPr>
              <w:t>odbioru techniczno-jakościowego</w:t>
            </w:r>
            <w:r w:rsidRPr="00D8364D">
              <w:rPr>
                <w:rFonts w:asciiTheme="minorHAnsi" w:hAnsiTheme="minorHAnsi" w:cstheme="minorHAnsi"/>
              </w:rPr>
              <w:t>.</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64700A82" w14:textId="77777777" w:rsidR="00D8477F" w:rsidRPr="001E0EC6" w:rsidRDefault="00D8477F" w:rsidP="00167335">
            <w:pPr>
              <w:pStyle w:val="Standard"/>
              <w:snapToGrid w:val="0"/>
              <w:rPr>
                <w:rFonts w:asciiTheme="minorHAnsi" w:hAnsiTheme="minorHAnsi" w:cstheme="minorHAnsi"/>
              </w:rPr>
            </w:pPr>
          </w:p>
        </w:tc>
      </w:tr>
      <w:tr w:rsidR="00033839" w:rsidRPr="001E0EC6" w14:paraId="62BCB5C7" w14:textId="77777777" w:rsidTr="005A1D6C">
        <w:tc>
          <w:tcPr>
            <w:tcW w:w="1222" w:type="dxa"/>
            <w:tcBorders>
              <w:top w:val="single" w:sz="4" w:space="0" w:color="000001"/>
              <w:left w:val="single" w:sz="4" w:space="0" w:color="000001"/>
              <w:bottom w:val="single" w:sz="4" w:space="0" w:color="000001"/>
            </w:tcBorders>
            <w:tcMar>
              <w:left w:w="98" w:type="dxa"/>
            </w:tcMar>
          </w:tcPr>
          <w:p w14:paraId="6D6EC121" w14:textId="77777777" w:rsidR="00033839" w:rsidRPr="001E0EC6" w:rsidRDefault="00033839" w:rsidP="00167335">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4CF40AB2" w14:textId="1C6454BE" w:rsidR="00033839" w:rsidRPr="001030BC" w:rsidRDefault="00033839" w:rsidP="009437F8">
            <w:pPr>
              <w:pStyle w:val="Standard"/>
              <w:snapToGrid w:val="0"/>
              <w:jc w:val="both"/>
              <w:rPr>
                <w:rFonts w:asciiTheme="minorHAnsi" w:hAnsiTheme="minorHAnsi" w:cstheme="minorHAnsi"/>
              </w:rPr>
            </w:pPr>
            <w:r w:rsidRPr="001030BC">
              <w:rPr>
                <w:rFonts w:asciiTheme="minorHAnsi" w:hAnsiTheme="minorHAnsi" w:cstheme="minorHAnsi"/>
              </w:rPr>
              <w:t xml:space="preserve">Zmiany adaptacyjne pojazdu dotyczące montażu wyposażenia nie mogą powodować utraty ani ograniczenia uprawnień wynikających z fabrycznej gwarancji mechanicznej producenta pojazdu bazowego, określonego w rozporządzaniu Ministrów: Spraw Wewnętrznych i Administracji, Obrony Narodowej, Finansów oraz </w:t>
            </w:r>
            <w:r w:rsidRPr="001030BC">
              <w:rPr>
                <w:rFonts w:asciiTheme="minorHAnsi" w:hAnsiTheme="minorHAnsi" w:cstheme="minorHAnsi"/>
              </w:rPr>
              <w:lastRenderedPageBreak/>
              <w:t>Sprawiedliwości z dnia 22 marca 2019 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 U. z 2019 r. poz. 594).</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494B244F" w14:textId="77777777" w:rsidR="00033839" w:rsidRPr="001E0EC6" w:rsidRDefault="00033839" w:rsidP="00167335">
            <w:pPr>
              <w:pStyle w:val="Standard"/>
              <w:snapToGrid w:val="0"/>
              <w:rPr>
                <w:rFonts w:asciiTheme="minorHAnsi" w:hAnsiTheme="minorHAnsi" w:cstheme="minorHAnsi"/>
              </w:rPr>
            </w:pPr>
          </w:p>
        </w:tc>
      </w:tr>
      <w:tr w:rsidR="00AF53F3" w:rsidRPr="001E0EC6" w14:paraId="75EB4DC9" w14:textId="77777777" w:rsidTr="005A1D6C">
        <w:tc>
          <w:tcPr>
            <w:tcW w:w="1222" w:type="dxa"/>
            <w:tcBorders>
              <w:top w:val="single" w:sz="4" w:space="0" w:color="000001"/>
              <w:left w:val="single" w:sz="4" w:space="0" w:color="000001"/>
              <w:bottom w:val="single" w:sz="4" w:space="0" w:color="000001"/>
            </w:tcBorders>
            <w:tcMar>
              <w:left w:w="98" w:type="dxa"/>
            </w:tcMar>
          </w:tcPr>
          <w:p w14:paraId="491BB317" w14:textId="77777777" w:rsidR="00AF53F3" w:rsidRPr="001E0EC6" w:rsidRDefault="00AF53F3" w:rsidP="00167335">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1295E195" w14:textId="1BE849F4" w:rsidR="00AF53F3" w:rsidRPr="001030BC" w:rsidRDefault="00AF53F3" w:rsidP="009437F8">
            <w:pPr>
              <w:pStyle w:val="Standard"/>
              <w:snapToGrid w:val="0"/>
              <w:jc w:val="both"/>
              <w:rPr>
                <w:rFonts w:asciiTheme="minorHAnsi" w:hAnsiTheme="minorHAnsi" w:cstheme="minorHAnsi"/>
              </w:rPr>
            </w:pPr>
            <w:r w:rsidRPr="001030BC">
              <w:rPr>
                <w:rFonts w:asciiTheme="minorHAnsi" w:hAnsiTheme="minorHAnsi" w:cstheme="minorHAnsi"/>
              </w:rPr>
              <w:t xml:space="preserve">Pojazd fabrycznie nowy, przystosowany do ruchu prawostronnego (kierownica po lewej stronie). </w:t>
            </w:r>
            <w:r w:rsidR="00546C1F" w:rsidRPr="001030BC">
              <w:rPr>
                <w:rFonts w:asciiTheme="minorHAnsi" w:hAnsiTheme="minorHAnsi" w:cstheme="minorHAnsi"/>
              </w:rPr>
              <w:br/>
            </w:r>
            <w:r w:rsidRPr="009437F8">
              <w:rPr>
                <w:rFonts w:asciiTheme="minorHAnsi" w:hAnsiTheme="minorHAnsi" w:cstheme="minorHAnsi"/>
                <w:b/>
                <w:bCs/>
              </w:rPr>
              <w:t xml:space="preserve">Rok produkcji nie wcześniejszy niż </w:t>
            </w:r>
            <w:r w:rsidR="009437F8" w:rsidRPr="009437F8">
              <w:rPr>
                <w:rFonts w:asciiTheme="minorHAnsi" w:hAnsiTheme="minorHAnsi" w:cstheme="minorHAnsi"/>
                <w:b/>
                <w:bCs/>
              </w:rPr>
              <w:t>2026</w:t>
            </w:r>
            <w:r w:rsidRPr="009437F8">
              <w:rPr>
                <w:rFonts w:asciiTheme="minorHAnsi" w:hAnsiTheme="minorHAnsi" w:cstheme="minorHAnsi"/>
                <w:b/>
                <w:bCs/>
              </w:rPr>
              <w:t xml:space="preserve"> r</w:t>
            </w:r>
            <w:r w:rsidRPr="001030BC">
              <w:rPr>
                <w:rFonts w:asciiTheme="minorHAnsi" w:hAnsiTheme="minorHAnsi" w:cstheme="minorHAnsi"/>
              </w:rPr>
              <w:t>.</w:t>
            </w:r>
          </w:p>
          <w:p w14:paraId="633FA31A" w14:textId="67A50848" w:rsidR="009437F8" w:rsidRPr="009437F8" w:rsidRDefault="009437F8" w:rsidP="009437F8">
            <w:pPr>
              <w:pStyle w:val="Standard"/>
              <w:snapToGrid w:val="0"/>
              <w:jc w:val="both"/>
              <w:rPr>
                <w:rFonts w:asciiTheme="minorHAnsi" w:hAnsiTheme="minorHAnsi" w:cstheme="minorHAnsi"/>
              </w:rPr>
            </w:pPr>
            <w:r w:rsidRPr="009437F8">
              <w:rPr>
                <w:rFonts w:asciiTheme="minorHAnsi" w:hAnsiTheme="minorHAnsi" w:cstheme="minorHAnsi"/>
              </w:rPr>
              <w:t xml:space="preserve">Pojazd bazowy musi posiadać ważne świadectwo homologacji typu UE lub świadectwo </w:t>
            </w:r>
            <w:r w:rsidR="006D1891">
              <w:rPr>
                <w:rFonts w:asciiTheme="minorHAnsi" w:hAnsiTheme="minorHAnsi" w:cstheme="minorHAnsi"/>
              </w:rPr>
              <w:t>zgodności</w:t>
            </w:r>
            <w:r w:rsidRPr="009437F8">
              <w:rPr>
                <w:rFonts w:asciiTheme="minorHAnsi" w:hAnsiTheme="minorHAnsi" w:cstheme="minorHAnsi"/>
              </w:rPr>
              <w:t xml:space="preserve"> typu WE albo krajowe świadectwo homologacji, wydane zgodnie z przepisami obowiązującymi w dniu jego wydania, w szczególności zgodnie z </w:t>
            </w:r>
            <w:r w:rsidRPr="009437F8">
              <w:rPr>
                <w:rFonts w:asciiTheme="minorHAnsi" w:hAnsiTheme="minorHAnsi" w:cstheme="minorHAnsi"/>
                <w:b/>
                <w:bCs/>
              </w:rPr>
              <w:t>ustawą z dnia 14 kwietnia 2023 r. o systemach homologacji pojazdów oraz ich wyposażenia</w:t>
            </w:r>
            <w:r w:rsidRPr="009437F8">
              <w:rPr>
                <w:rFonts w:asciiTheme="minorHAnsi" w:hAnsiTheme="minorHAnsi" w:cstheme="minorHAnsi"/>
              </w:rPr>
              <w:t xml:space="preserve">, </w:t>
            </w:r>
            <w:r w:rsidRPr="009437F8">
              <w:rPr>
                <w:rFonts w:asciiTheme="minorHAnsi" w:hAnsiTheme="minorHAnsi" w:cstheme="minorHAnsi"/>
                <w:b/>
                <w:bCs/>
              </w:rPr>
              <w:t>wcześniej obowiązującymi przepisami ustawy z dnia 20 czerwca 1997 r. – Prawo o ruchu drogowym lub Rozporządzeniem Parlamentu Europejskiego i Rady (UE) 2018/858</w:t>
            </w:r>
          </w:p>
          <w:p w14:paraId="1B60F803" w14:textId="77777777" w:rsidR="009437F8" w:rsidRPr="009437F8" w:rsidRDefault="009437F8" w:rsidP="009437F8">
            <w:pPr>
              <w:pStyle w:val="Standard"/>
              <w:snapToGrid w:val="0"/>
              <w:jc w:val="both"/>
              <w:rPr>
                <w:rFonts w:asciiTheme="minorHAnsi" w:hAnsiTheme="minorHAnsi" w:cstheme="minorHAnsi"/>
              </w:rPr>
            </w:pPr>
            <w:r w:rsidRPr="009437F8">
              <w:rPr>
                <w:rFonts w:asciiTheme="minorHAnsi" w:hAnsiTheme="minorHAnsi" w:cstheme="minorHAnsi"/>
              </w:rPr>
              <w:t>W przypadku, gdy przekroczone zostaną warunki zabudowy określone przez producenta podwozia wymagane jest świadectwo homologacji typu pojazdu kompletnego oraz zgoda producenta podwozia lub jego upoważnionego przedstawiciela na wykonanie zabudowy. Urządzenia i podzespoły zamontowane w pojeździe muszą spełniać wymagania właściwych przepisów krajowych i/lub międzynarodowych.</w:t>
            </w:r>
          </w:p>
          <w:p w14:paraId="46B252BF" w14:textId="4049C32C" w:rsidR="00AF53F3" w:rsidRPr="001030BC" w:rsidRDefault="009437F8" w:rsidP="009437F8">
            <w:pPr>
              <w:pStyle w:val="Standard"/>
              <w:snapToGrid w:val="0"/>
              <w:jc w:val="both"/>
              <w:rPr>
                <w:rFonts w:asciiTheme="minorHAnsi" w:hAnsiTheme="minorHAnsi" w:cstheme="minorHAnsi"/>
              </w:rPr>
            </w:pPr>
            <w:r w:rsidRPr="009437F8">
              <w:rPr>
                <w:rFonts w:asciiTheme="minorHAnsi" w:hAnsiTheme="minorHAnsi" w:cstheme="minorHAnsi"/>
              </w:rPr>
              <w:t xml:space="preserve">Spełnienie wymagań musi zostać potwierdzone kopiami dokumentów homologacyjnych lub innych dokumentów wymaganych przepisami prawa, wystawionych przez producenta, importera lub uprawniony podmiot. Dokumenty te Wykonawca zobowiązany jest przekazać Zamawiającemu </w:t>
            </w:r>
            <w:r w:rsidRPr="009437F8">
              <w:rPr>
                <w:rFonts w:asciiTheme="minorHAnsi" w:hAnsiTheme="minorHAnsi" w:cstheme="minorHAnsi"/>
                <w:b/>
                <w:bCs/>
              </w:rPr>
              <w:t xml:space="preserve">najpóźniej w dniu odbioru </w:t>
            </w:r>
            <w:r>
              <w:rPr>
                <w:rFonts w:asciiTheme="minorHAnsi" w:hAnsiTheme="minorHAnsi" w:cstheme="minorHAnsi"/>
                <w:b/>
                <w:bCs/>
              </w:rPr>
              <w:br/>
            </w:r>
            <w:r w:rsidRPr="009437F8">
              <w:rPr>
                <w:rFonts w:asciiTheme="minorHAnsi" w:hAnsiTheme="minorHAnsi" w:cstheme="minorHAnsi"/>
                <w:b/>
                <w:bCs/>
              </w:rPr>
              <w:t>techniczno-jakościowego pojazdu.</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421D379D" w14:textId="0F89212B" w:rsidR="00AF53F3" w:rsidRPr="000553A0" w:rsidRDefault="000553A0" w:rsidP="00167335">
            <w:pPr>
              <w:pStyle w:val="Standard"/>
              <w:snapToGrid w:val="0"/>
              <w:rPr>
                <w:rFonts w:asciiTheme="minorHAnsi" w:hAnsiTheme="minorHAnsi" w:cstheme="minorHAnsi"/>
                <w:i/>
                <w:iCs/>
              </w:rPr>
            </w:pPr>
            <w:r w:rsidRPr="000553A0">
              <w:rPr>
                <w:rFonts w:asciiTheme="minorHAnsi" w:hAnsiTheme="minorHAnsi" w:cstheme="minorHAnsi"/>
                <w:i/>
                <w:iCs/>
              </w:rPr>
              <w:t>Należy podać markę, typ i model oferowanego pojazdu bazowego</w:t>
            </w:r>
          </w:p>
        </w:tc>
      </w:tr>
      <w:tr w:rsidR="00D8477F" w:rsidRPr="001E0EC6" w14:paraId="37FB69A6" w14:textId="77777777" w:rsidTr="005A1D6C">
        <w:tc>
          <w:tcPr>
            <w:tcW w:w="1222" w:type="dxa"/>
            <w:tcBorders>
              <w:top w:val="single" w:sz="4" w:space="0" w:color="000001"/>
              <w:left w:val="single" w:sz="4" w:space="0" w:color="000001"/>
              <w:bottom w:val="single" w:sz="4" w:space="0" w:color="000001"/>
            </w:tcBorders>
            <w:tcMar>
              <w:left w:w="98" w:type="dxa"/>
            </w:tcMar>
          </w:tcPr>
          <w:p w14:paraId="4E35DCC9" w14:textId="77777777" w:rsidR="00D8477F" w:rsidRPr="001E0EC6" w:rsidRDefault="00D8477F" w:rsidP="00167335">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09A41DA9" w14:textId="77777777" w:rsidR="008B19A8" w:rsidRPr="008B19A8" w:rsidRDefault="008B19A8" w:rsidP="008B19A8">
            <w:pPr>
              <w:pStyle w:val="Standard"/>
              <w:snapToGrid w:val="0"/>
              <w:jc w:val="both"/>
              <w:rPr>
                <w:rFonts w:asciiTheme="minorHAnsi" w:hAnsiTheme="minorHAnsi" w:cstheme="minorHAnsi"/>
              </w:rPr>
            </w:pPr>
            <w:r w:rsidRPr="008B19A8">
              <w:rPr>
                <w:rFonts w:asciiTheme="minorHAnsi" w:hAnsiTheme="minorHAnsi" w:cstheme="minorHAnsi"/>
              </w:rPr>
              <w:t>Pojazd musi być oznakowany numerami operacyjnymi Państwowej Straży Pożarnej zgodnie z obowiązującymi na dzień odbioru techniczno-jakościowego przepisami zarządzenie Komendanta Głównego Państwowej Straży Pożarnej w sprawie gospodarki transportowej w jednostkach organizacyjnych Państwowej Straży Pożarnej.</w:t>
            </w:r>
          </w:p>
          <w:p w14:paraId="0363D880" w14:textId="78129E1B" w:rsidR="00756E55" w:rsidRPr="001030BC" w:rsidRDefault="008B19A8" w:rsidP="008B19A8">
            <w:pPr>
              <w:pStyle w:val="Standard"/>
              <w:snapToGrid w:val="0"/>
              <w:jc w:val="both"/>
              <w:rPr>
                <w:rFonts w:asciiTheme="minorHAnsi" w:hAnsiTheme="minorHAnsi" w:cstheme="minorHAnsi"/>
              </w:rPr>
            </w:pPr>
            <w:r w:rsidRPr="008B19A8">
              <w:rPr>
                <w:rFonts w:asciiTheme="minorHAnsi" w:hAnsiTheme="minorHAnsi" w:cstheme="minorHAnsi"/>
              </w:rPr>
              <w:t>Dane dotyczące oznaczenia zostaną przekazane w trakcie realizacji zamówienia.</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287552EF" w14:textId="77777777" w:rsidR="00D8477F" w:rsidRPr="001E0EC6" w:rsidRDefault="00D8477F" w:rsidP="00167335">
            <w:pPr>
              <w:pStyle w:val="Standard"/>
              <w:snapToGrid w:val="0"/>
              <w:rPr>
                <w:rFonts w:asciiTheme="minorHAnsi" w:hAnsiTheme="minorHAnsi" w:cstheme="minorHAnsi"/>
              </w:rPr>
            </w:pPr>
          </w:p>
        </w:tc>
      </w:tr>
      <w:tr w:rsidR="009A1FFD" w:rsidRPr="001E0EC6" w14:paraId="1F8C9B9D" w14:textId="77777777" w:rsidTr="005A1D6C">
        <w:tc>
          <w:tcPr>
            <w:tcW w:w="1222" w:type="dxa"/>
            <w:tcBorders>
              <w:top w:val="single" w:sz="4" w:space="0" w:color="000001"/>
              <w:left w:val="single" w:sz="4" w:space="0" w:color="000001"/>
              <w:bottom w:val="single" w:sz="4" w:space="0" w:color="000001"/>
            </w:tcBorders>
            <w:tcMar>
              <w:left w:w="98" w:type="dxa"/>
            </w:tcMar>
          </w:tcPr>
          <w:p w14:paraId="6448E245" w14:textId="77777777" w:rsidR="009A1FFD" w:rsidRPr="001E0EC6" w:rsidRDefault="009A1FFD" w:rsidP="00167335">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5B1D6CC6" w14:textId="2AC3BA8B" w:rsidR="009A1FFD" w:rsidRPr="008B19A8" w:rsidRDefault="009A1FFD" w:rsidP="008B19A8">
            <w:pPr>
              <w:pStyle w:val="Standard"/>
              <w:snapToGrid w:val="0"/>
              <w:jc w:val="both"/>
              <w:rPr>
                <w:rFonts w:asciiTheme="minorHAnsi" w:hAnsiTheme="minorHAnsi" w:cstheme="minorHAnsi"/>
              </w:rPr>
            </w:pPr>
            <w:r w:rsidRPr="009A1FFD">
              <w:rPr>
                <w:rFonts w:asciiTheme="minorHAnsi" w:hAnsiTheme="minorHAnsi" w:cstheme="minorHAnsi"/>
              </w:rPr>
              <w:t xml:space="preserve">Na pojeździe należy zamieścić naklejkę informującą o dofinansowaniu formatu A4. Naklejkę należy zamieścić na karoserii pojazdu, nie można jej zamieszczać na szybach, żaluzjach itp. Dokładne jej umiejscowienie oraz wzór </w:t>
            </w:r>
            <w:proofErr w:type="gramStart"/>
            <w:r w:rsidRPr="009A1FFD">
              <w:rPr>
                <w:rFonts w:asciiTheme="minorHAnsi" w:hAnsiTheme="minorHAnsi" w:cstheme="minorHAnsi"/>
              </w:rPr>
              <w:t>zostanie</w:t>
            </w:r>
            <w:proofErr w:type="gramEnd"/>
            <w:r w:rsidR="001B4579">
              <w:rPr>
                <w:rFonts w:asciiTheme="minorHAnsi" w:hAnsiTheme="minorHAnsi" w:cstheme="minorHAnsi"/>
              </w:rPr>
              <w:t xml:space="preserve"> </w:t>
            </w:r>
            <w:r w:rsidRPr="009A1FFD">
              <w:rPr>
                <w:rFonts w:asciiTheme="minorHAnsi" w:hAnsiTheme="minorHAnsi" w:cstheme="minorHAnsi"/>
              </w:rPr>
              <w:t xml:space="preserve">wskazane przez Zamawiającego po podpisaniu umowy. Naklejkę należy wykonać na folii samoprzylepnej, odpornej na niekorzystne działanie warunków atmosferycznych. Naklejka musi znajdować się w dobrze widocznym miejscu. Dodatkowo, Wykonawca przekaże Użytkownikowi 10 szt. naklejek </w:t>
            </w:r>
            <w:r w:rsidRPr="009A1FFD">
              <w:rPr>
                <w:rFonts w:asciiTheme="minorHAnsi" w:hAnsiTheme="minorHAnsi" w:cstheme="minorHAnsi"/>
              </w:rPr>
              <w:lastRenderedPageBreak/>
              <w:t>informujących o dofinansowaniu, umożliwiających samodzielne ich naklejanie.</w:t>
            </w:r>
            <w:r w:rsidRPr="00D15AE6">
              <w:rPr>
                <w:rFonts w:ascii="Calibri" w:hAnsi="Calibri" w:cs="Calibri"/>
                <w:sz w:val="20"/>
                <w:szCs w:val="20"/>
              </w:rPr>
              <w:t xml:space="preserve">  </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12E2BD80" w14:textId="77777777" w:rsidR="009A1FFD" w:rsidRPr="001E0EC6" w:rsidRDefault="009A1FFD" w:rsidP="00167335">
            <w:pPr>
              <w:pStyle w:val="Standard"/>
              <w:snapToGrid w:val="0"/>
              <w:rPr>
                <w:rFonts w:asciiTheme="minorHAnsi" w:hAnsiTheme="minorHAnsi" w:cstheme="minorHAnsi"/>
              </w:rPr>
            </w:pPr>
          </w:p>
        </w:tc>
      </w:tr>
      <w:tr w:rsidR="009437F8" w:rsidRPr="001E0EC6" w14:paraId="54065525" w14:textId="77777777" w:rsidTr="005A1D6C">
        <w:tc>
          <w:tcPr>
            <w:tcW w:w="1222" w:type="dxa"/>
            <w:tcBorders>
              <w:top w:val="single" w:sz="4" w:space="0" w:color="000001"/>
              <w:left w:val="single" w:sz="4" w:space="0" w:color="000001"/>
              <w:bottom w:val="single" w:sz="4" w:space="0" w:color="000001"/>
            </w:tcBorders>
            <w:tcMar>
              <w:left w:w="98" w:type="dxa"/>
            </w:tcMar>
          </w:tcPr>
          <w:p w14:paraId="5F39AAFE" w14:textId="77777777" w:rsidR="009437F8" w:rsidRPr="001E0EC6" w:rsidRDefault="009437F8" w:rsidP="00167335">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4261AE83" w14:textId="481605CD" w:rsidR="009437F8" w:rsidRPr="001030BC" w:rsidRDefault="008B19A8" w:rsidP="008B19A8">
            <w:pPr>
              <w:pStyle w:val="Standard"/>
              <w:snapToGrid w:val="0"/>
              <w:jc w:val="both"/>
              <w:rPr>
                <w:rFonts w:asciiTheme="minorHAnsi" w:hAnsiTheme="minorHAnsi" w:cstheme="minorHAnsi"/>
              </w:rPr>
            </w:pPr>
            <w:r w:rsidRPr="008B19A8">
              <w:rPr>
                <w:rFonts w:asciiTheme="minorHAnsi" w:hAnsiTheme="minorHAnsi" w:cstheme="minorHAnsi"/>
              </w:rPr>
              <w:t xml:space="preserve">Pojazd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w:t>
            </w:r>
            <w:proofErr w:type="spellStart"/>
            <w:r w:rsidRPr="008B19A8">
              <w:rPr>
                <w:rFonts w:asciiTheme="minorHAnsi" w:hAnsiTheme="minorHAnsi" w:cstheme="minorHAnsi"/>
              </w:rPr>
              <w:t>późn</w:t>
            </w:r>
            <w:proofErr w:type="spellEnd"/>
            <w:r w:rsidRPr="008B19A8">
              <w:rPr>
                <w:rFonts w:asciiTheme="minorHAnsi" w:hAnsiTheme="minorHAnsi" w:cstheme="minorHAnsi"/>
              </w:rPr>
              <w:t xml:space="preserve">. zm.). Potwierdzeniem powyższego będzie dostarczenie </w:t>
            </w:r>
            <w:r w:rsidRPr="008B19A8">
              <w:rPr>
                <w:rFonts w:asciiTheme="minorHAnsi" w:hAnsiTheme="minorHAnsi" w:cstheme="minorHAnsi"/>
                <w:b/>
                <w:bCs/>
              </w:rPr>
              <w:t>najpóźniej w dniu odbioru techniczno-jakościowego przedmiotu zamówienia</w:t>
            </w:r>
            <w:r w:rsidRPr="008B19A8">
              <w:rPr>
                <w:rFonts w:asciiTheme="minorHAnsi" w:hAnsiTheme="minorHAnsi" w:cstheme="minorHAnsi"/>
              </w:rPr>
              <w:t xml:space="preserve"> potwierdzonej za zgodność z oryginałem kopii aktualnego świadectwa dopuszczenia </w:t>
            </w:r>
            <w:r w:rsidR="00E568A0">
              <w:rPr>
                <w:rFonts w:asciiTheme="minorHAnsi" w:hAnsiTheme="minorHAnsi" w:cstheme="minorHAnsi"/>
              </w:rPr>
              <w:t xml:space="preserve">CNBOP-PIB </w:t>
            </w:r>
            <w:r w:rsidRPr="008B19A8">
              <w:rPr>
                <w:rFonts w:asciiTheme="minorHAnsi" w:hAnsiTheme="minorHAnsi" w:cstheme="minorHAnsi"/>
              </w:rPr>
              <w:t>oraz potwierdzonej za zgodność z oryginałem kopii sprawozdania z badań samochodu, będących podstawą do uzyskania tego świadectwa.</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3870A212" w14:textId="77777777" w:rsidR="009437F8" w:rsidRPr="001E0EC6" w:rsidRDefault="009437F8" w:rsidP="00167335">
            <w:pPr>
              <w:pStyle w:val="Standard"/>
              <w:snapToGrid w:val="0"/>
              <w:rPr>
                <w:rFonts w:asciiTheme="minorHAnsi" w:hAnsiTheme="minorHAnsi" w:cstheme="minorHAnsi"/>
              </w:rPr>
            </w:pPr>
          </w:p>
        </w:tc>
      </w:tr>
      <w:tr w:rsidR="009437F8" w:rsidRPr="001E0EC6" w14:paraId="55262A9B" w14:textId="77777777" w:rsidTr="005A1D6C">
        <w:tc>
          <w:tcPr>
            <w:tcW w:w="1222" w:type="dxa"/>
            <w:tcBorders>
              <w:top w:val="single" w:sz="4" w:space="0" w:color="000001"/>
              <w:left w:val="single" w:sz="4" w:space="0" w:color="000001"/>
              <w:bottom w:val="single" w:sz="4" w:space="0" w:color="000001"/>
            </w:tcBorders>
            <w:tcMar>
              <w:left w:w="98" w:type="dxa"/>
            </w:tcMar>
          </w:tcPr>
          <w:p w14:paraId="58F267DF" w14:textId="77777777" w:rsidR="009437F8" w:rsidRPr="001E0EC6" w:rsidRDefault="009437F8" w:rsidP="00167335">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6687B9BD" w14:textId="206602EC" w:rsidR="009437F8" w:rsidRPr="009437F8" w:rsidRDefault="008B19A8" w:rsidP="009437F8">
            <w:pPr>
              <w:pStyle w:val="Standard"/>
              <w:snapToGrid w:val="0"/>
              <w:jc w:val="both"/>
              <w:rPr>
                <w:rFonts w:asciiTheme="minorHAnsi" w:hAnsiTheme="minorHAnsi" w:cstheme="minorHAnsi"/>
              </w:rPr>
            </w:pPr>
            <w:r w:rsidRPr="008B19A8">
              <w:rPr>
                <w:rFonts w:asciiTheme="minorHAnsi" w:hAnsiTheme="minorHAnsi" w:cstheme="minorHAnsi"/>
              </w:rPr>
              <w:t xml:space="preserve">Wyposażenie ratownicze dostarczone z pojazdem, dla którego jest wymagane świadectwo dopuszczenia,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w:t>
            </w:r>
            <w:proofErr w:type="spellStart"/>
            <w:r w:rsidRPr="008B19A8">
              <w:rPr>
                <w:rFonts w:asciiTheme="minorHAnsi" w:hAnsiTheme="minorHAnsi" w:cstheme="minorHAnsi"/>
              </w:rPr>
              <w:t>późn</w:t>
            </w:r>
            <w:proofErr w:type="spellEnd"/>
            <w:r w:rsidRPr="008B19A8">
              <w:rPr>
                <w:rFonts w:asciiTheme="minorHAnsi" w:hAnsiTheme="minorHAnsi" w:cstheme="minorHAnsi"/>
              </w:rPr>
              <w:t xml:space="preserve">. zm.). Świadectwa dopuszczenia </w:t>
            </w:r>
            <w:r w:rsidR="00E568A0">
              <w:rPr>
                <w:rFonts w:asciiTheme="minorHAnsi" w:hAnsiTheme="minorHAnsi" w:cstheme="minorHAnsi"/>
              </w:rPr>
              <w:t xml:space="preserve">CNBOP-PIB </w:t>
            </w:r>
            <w:r w:rsidRPr="008B19A8">
              <w:rPr>
                <w:rFonts w:asciiTheme="minorHAnsi" w:hAnsiTheme="minorHAnsi" w:cstheme="minorHAnsi"/>
              </w:rPr>
              <w:t xml:space="preserve">na wyposażenie </w:t>
            </w:r>
            <w:r w:rsidR="00E568A0">
              <w:rPr>
                <w:rFonts w:asciiTheme="minorHAnsi" w:hAnsiTheme="minorHAnsi" w:cstheme="minorHAnsi"/>
              </w:rPr>
              <w:t>należy dostarczyć</w:t>
            </w:r>
            <w:r w:rsidRPr="008B19A8">
              <w:rPr>
                <w:rFonts w:asciiTheme="minorHAnsi" w:hAnsiTheme="minorHAnsi" w:cstheme="minorHAnsi"/>
              </w:rPr>
              <w:t xml:space="preserve"> </w:t>
            </w:r>
            <w:r w:rsidRPr="008B19A8">
              <w:rPr>
                <w:rFonts w:asciiTheme="minorHAnsi" w:hAnsiTheme="minorHAnsi" w:cstheme="minorHAnsi"/>
                <w:b/>
                <w:bCs/>
              </w:rPr>
              <w:t>najpóźniej w dniu odbioru techniczno-jakościowego przedmiotu zamówienia</w:t>
            </w:r>
            <w:r w:rsidRPr="008B19A8">
              <w:rPr>
                <w:rFonts w:asciiTheme="minorHAnsi" w:hAnsiTheme="minorHAnsi" w:cstheme="minorHAnsi"/>
              </w:rPr>
              <w:t>.</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7FED7ECB" w14:textId="77777777" w:rsidR="009437F8" w:rsidRPr="001E0EC6" w:rsidRDefault="009437F8" w:rsidP="00167335">
            <w:pPr>
              <w:pStyle w:val="Standard"/>
              <w:snapToGrid w:val="0"/>
              <w:rPr>
                <w:rFonts w:asciiTheme="minorHAnsi" w:hAnsiTheme="minorHAnsi" w:cstheme="minorHAnsi"/>
              </w:rPr>
            </w:pPr>
          </w:p>
        </w:tc>
      </w:tr>
      <w:tr w:rsidR="00D8477F" w:rsidRPr="001E0EC6" w14:paraId="046BC8C9" w14:textId="77777777" w:rsidTr="005A1D6C">
        <w:tc>
          <w:tcPr>
            <w:tcW w:w="1222" w:type="dxa"/>
            <w:tcBorders>
              <w:top w:val="single" w:sz="4" w:space="0" w:color="000001"/>
              <w:left w:val="single" w:sz="4" w:space="0" w:color="000001"/>
              <w:bottom w:val="single" w:sz="4" w:space="0" w:color="000001"/>
            </w:tcBorders>
            <w:tcMar>
              <w:left w:w="98" w:type="dxa"/>
            </w:tcMar>
          </w:tcPr>
          <w:p w14:paraId="5F2914B5" w14:textId="77777777" w:rsidR="00D8477F" w:rsidRPr="001E0EC6" w:rsidRDefault="00D8477F" w:rsidP="00167335">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460C3DE5" w14:textId="140620AE" w:rsidR="00D8477F" w:rsidRPr="001030BC" w:rsidRDefault="008B19A8" w:rsidP="00167335">
            <w:pPr>
              <w:pStyle w:val="Standard"/>
              <w:snapToGrid w:val="0"/>
              <w:rPr>
                <w:rFonts w:asciiTheme="minorHAnsi" w:hAnsiTheme="minorHAnsi" w:cstheme="minorHAnsi"/>
              </w:rPr>
            </w:pPr>
            <w:r w:rsidRPr="008B19A8">
              <w:rPr>
                <w:rFonts w:asciiTheme="minorHAnsi" w:hAnsiTheme="minorHAnsi" w:cstheme="minorHAnsi"/>
                <w:color w:val="000000"/>
              </w:rPr>
              <w:t xml:space="preserve">Pojazd musi spełniać przepisy norm: </w:t>
            </w:r>
            <w:r w:rsidRPr="008B19A8">
              <w:rPr>
                <w:rFonts w:asciiTheme="minorHAnsi" w:hAnsiTheme="minorHAnsi" w:cstheme="minorHAnsi"/>
                <w:b/>
                <w:bCs/>
                <w:color w:val="000000"/>
              </w:rPr>
              <w:t>PN-EN 1846-1</w:t>
            </w:r>
            <w:r w:rsidRPr="008B19A8">
              <w:rPr>
                <w:rFonts w:asciiTheme="minorHAnsi" w:hAnsiTheme="minorHAnsi" w:cstheme="minorHAnsi"/>
                <w:color w:val="000000"/>
              </w:rPr>
              <w:t xml:space="preserve"> lub równoważnej oraz </w:t>
            </w:r>
            <w:r w:rsidRPr="008B19A8">
              <w:rPr>
                <w:rFonts w:asciiTheme="minorHAnsi" w:hAnsiTheme="minorHAnsi" w:cstheme="minorHAnsi"/>
                <w:b/>
                <w:bCs/>
                <w:color w:val="000000"/>
              </w:rPr>
              <w:t>PN-EN 1846-2</w:t>
            </w:r>
            <w:r w:rsidRPr="008B19A8">
              <w:rPr>
                <w:rFonts w:asciiTheme="minorHAnsi" w:hAnsiTheme="minorHAnsi" w:cstheme="minorHAnsi"/>
                <w:color w:val="000000"/>
              </w:rPr>
              <w:t xml:space="preserve"> lub równoważnej.</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5EAF415F" w14:textId="77777777" w:rsidR="00D8477F" w:rsidRPr="001E0EC6" w:rsidRDefault="00D8477F" w:rsidP="00167335">
            <w:pPr>
              <w:pStyle w:val="Standard"/>
              <w:snapToGrid w:val="0"/>
              <w:rPr>
                <w:rFonts w:asciiTheme="minorHAnsi" w:hAnsiTheme="minorHAnsi" w:cstheme="minorHAnsi"/>
              </w:rPr>
            </w:pPr>
          </w:p>
        </w:tc>
      </w:tr>
      <w:tr w:rsidR="008B19A8" w:rsidRPr="001E0EC6" w14:paraId="4A5AC93B" w14:textId="77777777" w:rsidTr="005A1D6C">
        <w:tc>
          <w:tcPr>
            <w:tcW w:w="1222" w:type="dxa"/>
            <w:tcBorders>
              <w:top w:val="single" w:sz="4" w:space="0" w:color="000001"/>
              <w:left w:val="single" w:sz="4" w:space="0" w:color="000001"/>
              <w:bottom w:val="single" w:sz="4" w:space="0" w:color="000001"/>
            </w:tcBorders>
            <w:tcMar>
              <w:left w:w="98" w:type="dxa"/>
            </w:tcMar>
          </w:tcPr>
          <w:p w14:paraId="7DCE2C18" w14:textId="77777777" w:rsidR="008B19A8" w:rsidRPr="001E0EC6" w:rsidRDefault="008B19A8" w:rsidP="00167335">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363657D0" w14:textId="25D166A2" w:rsidR="008B19A8" w:rsidRPr="008B19A8" w:rsidRDefault="008B19A8" w:rsidP="008B19A8">
            <w:pPr>
              <w:pStyle w:val="Standard"/>
              <w:snapToGrid w:val="0"/>
              <w:rPr>
                <w:rFonts w:asciiTheme="minorHAnsi" w:hAnsiTheme="minorHAnsi" w:cstheme="minorHAnsi"/>
                <w:color w:val="000000"/>
              </w:rPr>
            </w:pPr>
            <w:r w:rsidRPr="008B19A8">
              <w:rPr>
                <w:rFonts w:asciiTheme="minorHAnsi" w:hAnsiTheme="minorHAnsi" w:cstheme="minorHAnsi"/>
                <w:color w:val="000000"/>
              </w:rPr>
              <w:t xml:space="preserve">Klasa pojazdu wg PN-EN 1846-1 (lub równoważnej): </w:t>
            </w:r>
            <w:r>
              <w:rPr>
                <w:rFonts w:asciiTheme="minorHAnsi" w:hAnsiTheme="minorHAnsi" w:cstheme="minorHAnsi"/>
                <w:color w:val="000000"/>
              </w:rPr>
              <w:t>L</w:t>
            </w:r>
            <w:r w:rsidRPr="008B19A8">
              <w:rPr>
                <w:rFonts w:asciiTheme="minorHAnsi" w:hAnsiTheme="minorHAnsi" w:cstheme="minorHAnsi"/>
                <w:color w:val="000000"/>
              </w:rPr>
              <w:t xml:space="preserve"> (</w:t>
            </w:r>
            <w:r>
              <w:rPr>
                <w:rFonts w:asciiTheme="minorHAnsi" w:hAnsiTheme="minorHAnsi" w:cstheme="minorHAnsi"/>
                <w:color w:val="000000"/>
              </w:rPr>
              <w:t>Lekka</w:t>
            </w:r>
            <w:r w:rsidRPr="008B19A8">
              <w:rPr>
                <w:rFonts w:asciiTheme="minorHAnsi" w:hAnsiTheme="minorHAnsi" w:cstheme="minorHAnsi"/>
                <w:color w:val="000000"/>
              </w:rPr>
              <w:t>).</w:t>
            </w:r>
          </w:p>
          <w:p w14:paraId="697E9837" w14:textId="582ED966" w:rsidR="008B19A8" w:rsidRPr="008B19A8" w:rsidRDefault="008B19A8" w:rsidP="008B19A8">
            <w:pPr>
              <w:pStyle w:val="Standard"/>
              <w:snapToGrid w:val="0"/>
              <w:rPr>
                <w:rFonts w:asciiTheme="minorHAnsi" w:hAnsiTheme="minorHAnsi" w:cstheme="minorHAnsi"/>
                <w:color w:val="000000"/>
              </w:rPr>
            </w:pPr>
            <w:r w:rsidRPr="008B19A8">
              <w:rPr>
                <w:rFonts w:asciiTheme="minorHAnsi" w:hAnsiTheme="minorHAnsi" w:cstheme="minorHAnsi"/>
                <w:color w:val="000000"/>
              </w:rPr>
              <w:t xml:space="preserve">Kategoria pojazdu wg PN-EN 1846-1 (lub równoważnej): </w:t>
            </w:r>
            <w:r>
              <w:rPr>
                <w:rFonts w:asciiTheme="minorHAnsi" w:hAnsiTheme="minorHAnsi" w:cstheme="minorHAnsi"/>
                <w:color w:val="000000"/>
              </w:rPr>
              <w:t>2</w:t>
            </w:r>
            <w:r w:rsidRPr="008B19A8">
              <w:rPr>
                <w:rFonts w:asciiTheme="minorHAnsi" w:hAnsiTheme="minorHAnsi" w:cstheme="minorHAnsi"/>
                <w:color w:val="000000"/>
              </w:rPr>
              <w:t xml:space="preserve"> (</w:t>
            </w:r>
            <w:r>
              <w:rPr>
                <w:rFonts w:asciiTheme="minorHAnsi" w:hAnsiTheme="minorHAnsi" w:cstheme="minorHAnsi"/>
                <w:color w:val="000000"/>
              </w:rPr>
              <w:t>uterenowiony</w:t>
            </w:r>
            <w:r w:rsidRPr="008B19A8">
              <w:rPr>
                <w:rFonts w:asciiTheme="minorHAnsi" w:hAnsiTheme="minorHAnsi" w:cstheme="minorHAnsi"/>
                <w:color w:val="000000"/>
              </w:rPr>
              <w:t>).</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38A26DCB" w14:textId="77777777" w:rsidR="008B19A8" w:rsidRPr="001E0EC6" w:rsidRDefault="008B19A8" w:rsidP="00167335">
            <w:pPr>
              <w:pStyle w:val="Standard"/>
              <w:snapToGrid w:val="0"/>
              <w:rPr>
                <w:rFonts w:asciiTheme="minorHAnsi" w:hAnsiTheme="minorHAnsi" w:cstheme="minorHAnsi"/>
              </w:rPr>
            </w:pPr>
          </w:p>
        </w:tc>
      </w:tr>
      <w:tr w:rsidR="00726310" w:rsidRPr="001E0EC6" w14:paraId="1B185B97" w14:textId="77777777" w:rsidTr="005A1D6C">
        <w:tc>
          <w:tcPr>
            <w:tcW w:w="1222" w:type="dxa"/>
            <w:tcBorders>
              <w:top w:val="single" w:sz="4" w:space="0" w:color="000001"/>
              <w:left w:val="single" w:sz="4" w:space="0" w:color="000001"/>
              <w:bottom w:val="single" w:sz="4" w:space="0" w:color="000001"/>
            </w:tcBorders>
            <w:tcMar>
              <w:left w:w="98" w:type="dxa"/>
            </w:tcMar>
          </w:tcPr>
          <w:p w14:paraId="752BE843"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07A4EAD6" w14:textId="7F4300C5" w:rsidR="00726310" w:rsidRPr="001030BC" w:rsidRDefault="00726310" w:rsidP="00A411FF">
            <w:pPr>
              <w:pStyle w:val="Standard"/>
              <w:snapToGrid w:val="0"/>
              <w:jc w:val="both"/>
              <w:rPr>
                <w:rFonts w:asciiTheme="minorHAnsi" w:hAnsiTheme="minorHAnsi" w:cstheme="minorHAnsi"/>
              </w:rPr>
            </w:pPr>
            <w:r w:rsidRPr="001030BC">
              <w:rPr>
                <w:rFonts w:asciiTheme="minorHAnsi" w:hAnsiTheme="minorHAnsi" w:cstheme="minorHAnsi"/>
              </w:rPr>
              <w:t xml:space="preserve">Pojazd o dopuszczalnej masie całkowitej nie przekraczającej </w:t>
            </w:r>
            <w:r w:rsidR="00E568A0">
              <w:rPr>
                <w:rFonts w:asciiTheme="minorHAnsi" w:hAnsiTheme="minorHAnsi" w:cstheme="minorHAnsi"/>
                <w:b/>
                <w:bCs/>
              </w:rPr>
              <w:t>5500kg</w:t>
            </w:r>
            <w:r w:rsidRPr="001030BC">
              <w:rPr>
                <w:rFonts w:asciiTheme="minorHAnsi" w:hAnsiTheme="minorHAnsi" w:cstheme="minorHAnsi"/>
              </w:rPr>
              <w:t>.</w:t>
            </w:r>
          </w:p>
          <w:p w14:paraId="307A5384" w14:textId="58E5B7F6" w:rsidR="006D1891" w:rsidRPr="001030BC" w:rsidRDefault="006D1891" w:rsidP="00A411FF">
            <w:pPr>
              <w:pStyle w:val="Standard"/>
              <w:snapToGrid w:val="0"/>
              <w:jc w:val="both"/>
              <w:rPr>
                <w:rFonts w:asciiTheme="minorHAnsi" w:hAnsiTheme="minorHAnsi" w:cstheme="minorHAnsi"/>
                <w:color w:val="000000"/>
              </w:rPr>
            </w:pPr>
            <w:r w:rsidRPr="006D1891">
              <w:rPr>
                <w:rFonts w:asciiTheme="minorHAnsi" w:hAnsiTheme="minorHAnsi" w:cstheme="minorHAnsi"/>
                <w:color w:val="000000"/>
              </w:rPr>
              <w:t>Naciski osi przy obciążeniu pojazdu maksymalną masą rzeczywistą (wg. pkt. 3.2 normy PN-EN 1846-2 lub równoważnej) nie mogą przekroczyć maksymalnych wartości określonych przez producenta pojazdu bazowego</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5FE2CE7C" w14:textId="77777777" w:rsidR="00726310" w:rsidRPr="001E0EC6" w:rsidRDefault="00726310" w:rsidP="00726310">
            <w:pPr>
              <w:pStyle w:val="Standard"/>
              <w:snapToGrid w:val="0"/>
              <w:rPr>
                <w:rFonts w:asciiTheme="minorHAnsi" w:hAnsiTheme="minorHAnsi" w:cstheme="minorHAnsi"/>
              </w:rPr>
            </w:pPr>
          </w:p>
        </w:tc>
      </w:tr>
      <w:tr w:rsidR="006D1891" w:rsidRPr="001E0EC6" w14:paraId="6FC1EBB6" w14:textId="77777777" w:rsidTr="005A1D6C">
        <w:tc>
          <w:tcPr>
            <w:tcW w:w="1222" w:type="dxa"/>
            <w:tcBorders>
              <w:top w:val="single" w:sz="4" w:space="0" w:color="000001"/>
              <w:left w:val="single" w:sz="4" w:space="0" w:color="000001"/>
              <w:bottom w:val="single" w:sz="4" w:space="0" w:color="000001"/>
            </w:tcBorders>
            <w:tcMar>
              <w:left w:w="98" w:type="dxa"/>
            </w:tcMar>
          </w:tcPr>
          <w:p w14:paraId="17323951" w14:textId="77777777" w:rsidR="006D1891" w:rsidRPr="001E0EC6" w:rsidRDefault="006D1891"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7CCD9497" w14:textId="70A08271" w:rsidR="006D1891" w:rsidRPr="001030BC" w:rsidRDefault="006D1891" w:rsidP="00A411FF">
            <w:pPr>
              <w:pStyle w:val="Standard"/>
              <w:snapToGrid w:val="0"/>
              <w:jc w:val="both"/>
              <w:rPr>
                <w:rFonts w:asciiTheme="minorHAnsi" w:hAnsiTheme="minorHAnsi" w:cstheme="minorHAnsi"/>
              </w:rPr>
            </w:pPr>
            <w:r w:rsidRPr="006D1891">
              <w:rPr>
                <w:rFonts w:asciiTheme="minorHAnsi" w:hAnsiTheme="minorHAnsi" w:cstheme="minorHAnsi"/>
              </w:rPr>
              <w:t>Zmiany adaptacyjne pojazdu bazowego, dotyczące montażu wyposażenia, nie mogą powodować utraty ani ograniczać uprawnień wynikających z fabrycznej gwarancji mechanicznej producenta pojazdu</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75CA5F96" w14:textId="77777777" w:rsidR="006D1891" w:rsidRPr="001E0EC6" w:rsidRDefault="006D1891" w:rsidP="00726310">
            <w:pPr>
              <w:pStyle w:val="Standard"/>
              <w:snapToGrid w:val="0"/>
              <w:rPr>
                <w:rFonts w:asciiTheme="minorHAnsi" w:hAnsiTheme="minorHAnsi" w:cstheme="minorHAnsi"/>
              </w:rPr>
            </w:pPr>
          </w:p>
        </w:tc>
      </w:tr>
      <w:tr w:rsidR="00726310" w:rsidRPr="00B96488" w14:paraId="015B8CB6" w14:textId="77777777" w:rsidTr="005A1D6C">
        <w:tc>
          <w:tcPr>
            <w:tcW w:w="1222" w:type="dxa"/>
            <w:tcBorders>
              <w:top w:val="single" w:sz="4" w:space="0" w:color="000001"/>
              <w:left w:val="single" w:sz="4" w:space="0" w:color="000001"/>
              <w:bottom w:val="single" w:sz="4" w:space="0" w:color="000001"/>
            </w:tcBorders>
            <w:shd w:val="clear" w:color="auto" w:fill="C0C0C0"/>
            <w:tcMar>
              <w:left w:w="98" w:type="dxa"/>
            </w:tcMar>
          </w:tcPr>
          <w:p w14:paraId="36027062" w14:textId="77777777" w:rsidR="00726310" w:rsidRPr="00B96488" w:rsidRDefault="00726310" w:rsidP="00726310">
            <w:pPr>
              <w:pStyle w:val="Standard"/>
              <w:numPr>
                <w:ilvl w:val="0"/>
                <w:numId w:val="2"/>
              </w:numPr>
              <w:snapToGrid w:val="0"/>
              <w:rPr>
                <w:rFonts w:asciiTheme="minorHAnsi" w:hAnsiTheme="minorHAnsi" w:cstheme="minorHAnsi"/>
                <w:b/>
                <w:bCs/>
              </w:rPr>
            </w:pPr>
          </w:p>
        </w:tc>
        <w:tc>
          <w:tcPr>
            <w:tcW w:w="10765" w:type="dxa"/>
            <w:tcBorders>
              <w:top w:val="single" w:sz="4" w:space="0" w:color="000001"/>
              <w:left w:val="single" w:sz="4" w:space="0" w:color="000001"/>
              <w:bottom w:val="single" w:sz="4" w:space="0" w:color="000001"/>
            </w:tcBorders>
            <w:shd w:val="clear" w:color="auto" w:fill="C0C0C0"/>
            <w:tcMar>
              <w:left w:w="98" w:type="dxa"/>
            </w:tcMar>
          </w:tcPr>
          <w:p w14:paraId="169E1D45" w14:textId="77777777" w:rsidR="00726310" w:rsidRPr="00B96488" w:rsidRDefault="00726310" w:rsidP="00726310">
            <w:pPr>
              <w:pStyle w:val="Standard"/>
              <w:snapToGrid w:val="0"/>
              <w:jc w:val="center"/>
              <w:rPr>
                <w:rFonts w:asciiTheme="minorHAnsi" w:hAnsiTheme="minorHAnsi" w:cstheme="minorHAnsi"/>
                <w:b/>
                <w:bCs/>
              </w:rPr>
            </w:pPr>
            <w:r w:rsidRPr="00B96488">
              <w:rPr>
                <w:rFonts w:asciiTheme="minorHAnsi" w:hAnsiTheme="minorHAnsi" w:cstheme="minorHAnsi"/>
                <w:b/>
                <w:bCs/>
              </w:rPr>
              <w:t>Podstawowe parametry napędu/podwozia</w:t>
            </w:r>
          </w:p>
        </w:tc>
        <w:tc>
          <w:tcPr>
            <w:tcW w:w="3599" w:type="dxa"/>
            <w:tcBorders>
              <w:top w:val="single" w:sz="4" w:space="0" w:color="000001"/>
              <w:left w:val="single" w:sz="4" w:space="0" w:color="000001"/>
              <w:bottom w:val="single" w:sz="4" w:space="0" w:color="000001"/>
              <w:right w:val="single" w:sz="4" w:space="0" w:color="000001"/>
            </w:tcBorders>
            <w:shd w:val="clear" w:color="auto" w:fill="C0C0C0"/>
            <w:tcMar>
              <w:left w:w="98" w:type="dxa"/>
            </w:tcMar>
          </w:tcPr>
          <w:p w14:paraId="4AD5A659" w14:textId="77777777" w:rsidR="00726310" w:rsidRPr="00B96488" w:rsidRDefault="00726310" w:rsidP="00726310">
            <w:pPr>
              <w:pStyle w:val="Standard"/>
              <w:snapToGrid w:val="0"/>
              <w:rPr>
                <w:rFonts w:asciiTheme="minorHAnsi" w:hAnsiTheme="minorHAnsi" w:cstheme="minorHAnsi"/>
                <w:b/>
                <w:bCs/>
              </w:rPr>
            </w:pPr>
          </w:p>
        </w:tc>
      </w:tr>
      <w:tr w:rsidR="00726310" w:rsidRPr="001E0EC6" w14:paraId="0EE6765C" w14:textId="77777777" w:rsidTr="005A1D6C">
        <w:tc>
          <w:tcPr>
            <w:tcW w:w="1222" w:type="dxa"/>
            <w:tcBorders>
              <w:top w:val="single" w:sz="4" w:space="0" w:color="000001"/>
              <w:left w:val="single" w:sz="4" w:space="0" w:color="000001"/>
              <w:bottom w:val="single" w:sz="4" w:space="0" w:color="000001"/>
            </w:tcBorders>
            <w:tcMar>
              <w:left w:w="98" w:type="dxa"/>
            </w:tcMar>
          </w:tcPr>
          <w:p w14:paraId="3031D691"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7438B06E" w14:textId="05CFD440" w:rsidR="00A411FF" w:rsidRPr="00A411FF" w:rsidRDefault="00726310" w:rsidP="00A411FF">
            <w:pPr>
              <w:pStyle w:val="Standard"/>
              <w:snapToGrid w:val="0"/>
              <w:jc w:val="both"/>
              <w:rPr>
                <w:rFonts w:asciiTheme="minorHAnsi" w:hAnsiTheme="minorHAnsi" w:cstheme="minorHAnsi"/>
                <w:iCs/>
                <w:lang w:val="cs-CZ"/>
              </w:rPr>
            </w:pPr>
            <w:r w:rsidRPr="001030BC">
              <w:rPr>
                <w:rFonts w:asciiTheme="minorHAnsi" w:hAnsiTheme="minorHAnsi" w:cstheme="minorHAnsi"/>
              </w:rPr>
              <w:t xml:space="preserve">Silnik spalinowy, turbodoładowany, o mocy nie mniejszej niż 124 [kW], maksymalny moment obrotowy min. 350 </w:t>
            </w:r>
            <w:proofErr w:type="spellStart"/>
            <w:r w:rsidRPr="001030BC">
              <w:rPr>
                <w:rFonts w:asciiTheme="minorHAnsi" w:hAnsiTheme="minorHAnsi" w:cstheme="minorHAnsi"/>
              </w:rPr>
              <w:t>Nm</w:t>
            </w:r>
            <w:proofErr w:type="spellEnd"/>
            <w:r w:rsidRPr="001030BC">
              <w:rPr>
                <w:rFonts w:asciiTheme="minorHAnsi" w:hAnsiTheme="minorHAnsi" w:cstheme="minorHAnsi"/>
              </w:rPr>
              <w:t>, pojemność skokowa min. 19</w:t>
            </w:r>
            <w:r w:rsidR="006D1891">
              <w:rPr>
                <w:rFonts w:asciiTheme="minorHAnsi" w:hAnsiTheme="minorHAnsi" w:cstheme="minorHAnsi"/>
              </w:rPr>
              <w:t>0</w:t>
            </w:r>
            <w:r w:rsidRPr="001030BC">
              <w:rPr>
                <w:rFonts w:asciiTheme="minorHAnsi" w:hAnsiTheme="minorHAnsi" w:cstheme="minorHAnsi"/>
              </w:rPr>
              <w:t>0 cm</w:t>
            </w:r>
            <w:r w:rsidRPr="001030BC">
              <w:rPr>
                <w:rFonts w:asciiTheme="minorHAnsi" w:hAnsiTheme="minorHAnsi" w:cstheme="minorHAnsi"/>
                <w:vertAlign w:val="superscript"/>
              </w:rPr>
              <w:t>3</w:t>
            </w:r>
            <w:r w:rsidRPr="001030BC">
              <w:rPr>
                <w:rFonts w:asciiTheme="minorHAnsi" w:hAnsiTheme="minorHAnsi" w:cstheme="minorHAnsi"/>
              </w:rPr>
              <w:t xml:space="preserve">, silnik produkowany seryjnie, bez przeróbek. </w:t>
            </w:r>
            <w:r w:rsidR="00A411FF" w:rsidRPr="00A411FF">
              <w:rPr>
                <w:rFonts w:asciiTheme="minorHAnsi" w:hAnsiTheme="minorHAnsi" w:cstheme="minorHAnsi"/>
                <w:b/>
                <w:bCs/>
                <w:lang w:val="cs-CZ"/>
              </w:rPr>
              <w:t xml:space="preserve">spełniającym normy czystości spalin pozwalające na rejestrację pojazdu </w:t>
            </w:r>
            <w:r w:rsidR="00A411FF" w:rsidRPr="00A411FF">
              <w:rPr>
                <w:rFonts w:asciiTheme="minorHAnsi" w:hAnsiTheme="minorHAnsi" w:cstheme="minorHAnsi"/>
                <w:b/>
                <w:bCs/>
                <w:iCs/>
                <w:lang w:val="cs-CZ"/>
              </w:rPr>
              <w:t xml:space="preserve">w dniu odbioru </w:t>
            </w:r>
            <w:r w:rsidR="00D20B18">
              <w:rPr>
                <w:rFonts w:asciiTheme="minorHAnsi" w:hAnsiTheme="minorHAnsi" w:cstheme="minorHAnsi"/>
                <w:b/>
                <w:bCs/>
                <w:iCs/>
                <w:lang w:val="cs-CZ"/>
              </w:rPr>
              <w:t>końcowego</w:t>
            </w:r>
            <w:r w:rsidR="00A411FF" w:rsidRPr="00A411FF">
              <w:rPr>
                <w:rFonts w:asciiTheme="minorHAnsi" w:hAnsiTheme="minorHAnsi" w:cstheme="minorHAnsi"/>
                <w:iCs/>
                <w:lang w:val="cs-CZ"/>
              </w:rPr>
              <w:t>. W przypadku stosowania</w:t>
            </w:r>
            <w:r w:rsidR="00A411FF" w:rsidRPr="00A411FF">
              <w:rPr>
                <w:rFonts w:asciiTheme="minorHAnsi" w:hAnsiTheme="minorHAnsi" w:cstheme="minorHAnsi"/>
                <w:lang w:val="cs-CZ"/>
              </w:rPr>
              <w:t xml:space="preserve"> dodatkowego środka w celu redukcji emisji spalin (np. AdBlue), nie może nastąpić redukcja momentu obrotowego silnika w przypadku braku tego środka.</w:t>
            </w:r>
          </w:p>
          <w:p w14:paraId="03015837" w14:textId="3DD55BAE" w:rsidR="00726310" w:rsidRPr="00A411FF" w:rsidRDefault="00726310" w:rsidP="00A411FF">
            <w:pPr>
              <w:pStyle w:val="Standard"/>
              <w:snapToGrid w:val="0"/>
              <w:jc w:val="both"/>
              <w:rPr>
                <w:rFonts w:asciiTheme="minorHAnsi" w:hAnsiTheme="minorHAnsi" w:cstheme="minorHAnsi"/>
                <w:lang w:val="cs-CZ"/>
              </w:rPr>
            </w:pP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30FD7DF8" w14:textId="77777777" w:rsidR="00726310" w:rsidRDefault="00726310" w:rsidP="00726310">
            <w:pPr>
              <w:pStyle w:val="Standard"/>
              <w:rPr>
                <w:rFonts w:asciiTheme="minorHAnsi" w:hAnsiTheme="minorHAnsi" w:cstheme="minorHAnsi"/>
                <w:i/>
                <w:sz w:val="22"/>
                <w:szCs w:val="22"/>
              </w:rPr>
            </w:pPr>
            <w:r w:rsidRPr="00D774F4">
              <w:rPr>
                <w:rFonts w:asciiTheme="minorHAnsi" w:hAnsiTheme="minorHAnsi" w:cstheme="minorHAnsi"/>
                <w:i/>
                <w:sz w:val="22"/>
                <w:szCs w:val="22"/>
              </w:rPr>
              <w:lastRenderedPageBreak/>
              <w:t>Należy podać typ, pojemność skokową w cm</w:t>
            </w:r>
            <w:r w:rsidRPr="00D774F4">
              <w:rPr>
                <w:rFonts w:ascii="Calibri" w:hAnsi="Calibri" w:cs="Calibri"/>
                <w:i/>
                <w:sz w:val="22"/>
                <w:szCs w:val="22"/>
              </w:rPr>
              <w:t>³</w:t>
            </w:r>
            <w:r w:rsidRPr="00D774F4">
              <w:rPr>
                <w:rFonts w:asciiTheme="minorHAnsi" w:hAnsiTheme="minorHAnsi" w:cstheme="minorHAnsi"/>
                <w:i/>
                <w:sz w:val="22"/>
                <w:szCs w:val="22"/>
              </w:rPr>
              <w:t>, maksymalną moc w kW oraz rodzaj stosowanego paliwa.</w:t>
            </w:r>
          </w:p>
          <w:p w14:paraId="458B9C1D" w14:textId="77777777" w:rsidR="001030BC" w:rsidRDefault="001030BC" w:rsidP="00726310">
            <w:pPr>
              <w:pStyle w:val="Standard"/>
              <w:rPr>
                <w:rFonts w:asciiTheme="minorHAnsi" w:hAnsiTheme="minorHAnsi" w:cstheme="minorHAnsi"/>
                <w:i/>
                <w:iCs/>
                <w:sz w:val="22"/>
                <w:szCs w:val="22"/>
              </w:rPr>
            </w:pPr>
          </w:p>
          <w:p w14:paraId="17B38862" w14:textId="77777777" w:rsidR="001030BC" w:rsidRPr="001030BC" w:rsidRDefault="001030BC" w:rsidP="001030BC">
            <w:pPr>
              <w:jc w:val="center"/>
              <w:rPr>
                <w:rFonts w:ascii="Arial" w:hAnsi="Arial" w:cs="Arial"/>
                <w:b/>
                <w:bCs/>
              </w:rPr>
            </w:pPr>
            <w:r w:rsidRPr="001030BC">
              <w:rPr>
                <w:rFonts w:ascii="Arial" w:hAnsi="Arial" w:cs="Arial"/>
                <w:b/>
                <w:bCs/>
              </w:rPr>
              <w:t>Parametr punktowany</w:t>
            </w:r>
          </w:p>
          <w:p w14:paraId="5D83D2DE" w14:textId="638FB6BC" w:rsidR="001030BC" w:rsidRPr="001030BC" w:rsidRDefault="001030BC" w:rsidP="001030BC">
            <w:pPr>
              <w:jc w:val="center"/>
              <w:rPr>
                <w:rFonts w:ascii="Arial" w:hAnsi="Arial" w:cs="Arial"/>
                <w:sz w:val="18"/>
                <w:szCs w:val="18"/>
              </w:rPr>
            </w:pPr>
            <w:r w:rsidRPr="001030BC">
              <w:rPr>
                <w:rFonts w:ascii="Arial" w:hAnsi="Arial" w:cs="Arial"/>
                <w:sz w:val="18"/>
                <w:szCs w:val="18"/>
              </w:rPr>
              <w:t>Moc silnika 124 kW – 0,00 pkt</w:t>
            </w:r>
          </w:p>
          <w:p w14:paraId="253D827D" w14:textId="793EFC24" w:rsidR="001030BC" w:rsidRPr="001030BC" w:rsidRDefault="001030BC" w:rsidP="001030BC">
            <w:pPr>
              <w:jc w:val="center"/>
              <w:rPr>
                <w:rFonts w:ascii="Arial" w:hAnsi="Arial" w:cs="Arial"/>
                <w:sz w:val="18"/>
                <w:szCs w:val="18"/>
              </w:rPr>
            </w:pPr>
            <w:r w:rsidRPr="001030BC">
              <w:rPr>
                <w:rFonts w:ascii="Arial" w:hAnsi="Arial" w:cs="Arial"/>
                <w:sz w:val="18"/>
                <w:szCs w:val="18"/>
              </w:rPr>
              <w:lastRenderedPageBreak/>
              <w:t>Moc silnika od 125- do 129 kW – 5,00 pkt</w:t>
            </w:r>
          </w:p>
          <w:p w14:paraId="65A1E54C" w14:textId="22E6FE90" w:rsidR="001030BC" w:rsidRPr="00D774F4" w:rsidRDefault="001030BC" w:rsidP="001030BC">
            <w:pPr>
              <w:pStyle w:val="Standard"/>
              <w:rPr>
                <w:rFonts w:asciiTheme="minorHAnsi" w:hAnsiTheme="minorHAnsi" w:cstheme="minorHAnsi"/>
                <w:i/>
                <w:iCs/>
                <w:color w:val="CE181E"/>
                <w:sz w:val="22"/>
                <w:szCs w:val="22"/>
              </w:rPr>
            </w:pPr>
            <w:r w:rsidRPr="001030BC">
              <w:rPr>
                <w:rFonts w:ascii="Arial" w:hAnsi="Arial" w:cs="Arial"/>
                <w:sz w:val="18"/>
                <w:szCs w:val="18"/>
                <w:lang w:eastAsia="pl-PL"/>
              </w:rPr>
              <w:t>Moc silnika 130 kW lub więcej – 10,00 pkt</w:t>
            </w:r>
          </w:p>
        </w:tc>
      </w:tr>
      <w:tr w:rsidR="00726310" w:rsidRPr="001E0EC6" w14:paraId="3EEB8729" w14:textId="77777777" w:rsidTr="005A1D6C">
        <w:tc>
          <w:tcPr>
            <w:tcW w:w="1222" w:type="dxa"/>
            <w:tcBorders>
              <w:top w:val="single" w:sz="4" w:space="0" w:color="000001"/>
              <w:left w:val="single" w:sz="4" w:space="0" w:color="000001"/>
              <w:bottom w:val="single" w:sz="4" w:space="0" w:color="000001"/>
            </w:tcBorders>
            <w:tcMar>
              <w:left w:w="98" w:type="dxa"/>
            </w:tcMar>
          </w:tcPr>
          <w:p w14:paraId="3A575CC6"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vAlign w:val="center"/>
          </w:tcPr>
          <w:p w14:paraId="50EDA53A" w14:textId="77777777" w:rsidR="00726310" w:rsidRPr="001030BC" w:rsidRDefault="00726310" w:rsidP="00726310">
            <w:pPr>
              <w:pStyle w:val="Standard"/>
              <w:snapToGrid w:val="0"/>
              <w:spacing w:line="276" w:lineRule="auto"/>
              <w:rPr>
                <w:rFonts w:asciiTheme="minorHAnsi" w:hAnsiTheme="minorHAnsi" w:cstheme="minorHAnsi"/>
              </w:rPr>
            </w:pPr>
            <w:r w:rsidRPr="001030BC">
              <w:rPr>
                <w:rFonts w:asciiTheme="minorHAnsi" w:hAnsiTheme="minorHAnsi" w:cstheme="minorHAnsi"/>
              </w:rPr>
              <w:t>Skrzynia biegów:</w:t>
            </w:r>
          </w:p>
          <w:p w14:paraId="448ED7FE" w14:textId="239E63EE" w:rsidR="00726310" w:rsidRPr="001030BC" w:rsidRDefault="00726310" w:rsidP="00726310">
            <w:pPr>
              <w:pStyle w:val="Standard"/>
              <w:snapToGrid w:val="0"/>
              <w:spacing w:line="276" w:lineRule="auto"/>
              <w:rPr>
                <w:rFonts w:asciiTheme="minorHAnsi" w:hAnsiTheme="minorHAnsi" w:cstheme="minorHAnsi"/>
              </w:rPr>
            </w:pPr>
            <w:r w:rsidRPr="001030BC">
              <w:rPr>
                <w:rFonts w:asciiTheme="minorHAnsi" w:hAnsiTheme="minorHAnsi" w:cstheme="minorHAnsi"/>
              </w:rPr>
              <w:t>Automatyczna lub zautomatyzowana, bez pedału sprzęgła, minimum 6 biegów do przodu, bieg wsteczny,</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7B3B939A" w14:textId="77777777" w:rsidR="00726310" w:rsidRDefault="00726310" w:rsidP="00726310">
            <w:pPr>
              <w:pStyle w:val="Standard"/>
              <w:snapToGrid w:val="0"/>
              <w:rPr>
                <w:rFonts w:asciiTheme="minorHAnsi" w:hAnsiTheme="minorHAnsi" w:cstheme="minorHAnsi"/>
                <w:i/>
                <w:iCs/>
                <w:color w:val="000000"/>
                <w:sz w:val="22"/>
                <w:szCs w:val="22"/>
              </w:rPr>
            </w:pPr>
            <w:r w:rsidRPr="00D774F4">
              <w:rPr>
                <w:rFonts w:asciiTheme="minorHAnsi" w:hAnsiTheme="minorHAnsi" w:cstheme="minorHAnsi"/>
                <w:i/>
                <w:iCs/>
                <w:color w:val="000000"/>
                <w:sz w:val="22"/>
                <w:szCs w:val="22"/>
              </w:rPr>
              <w:t>Podać typ skrzyni biegów (oznaczenia fabryczne), liczbę biegów.</w:t>
            </w:r>
          </w:p>
          <w:p w14:paraId="370110BA" w14:textId="5B2F480D" w:rsidR="00D774F4" w:rsidRPr="00D774F4" w:rsidRDefault="00D774F4" w:rsidP="00726310">
            <w:pPr>
              <w:pStyle w:val="Standard"/>
              <w:snapToGrid w:val="0"/>
              <w:rPr>
                <w:rFonts w:asciiTheme="minorHAnsi" w:hAnsiTheme="minorHAnsi" w:cstheme="minorHAnsi"/>
                <w:i/>
                <w:iCs/>
                <w:color w:val="000000"/>
                <w:sz w:val="22"/>
                <w:szCs w:val="22"/>
              </w:rPr>
            </w:pPr>
          </w:p>
        </w:tc>
      </w:tr>
      <w:tr w:rsidR="00726310" w:rsidRPr="001E0EC6" w14:paraId="7426F8E2" w14:textId="77777777" w:rsidTr="005A1D6C">
        <w:tc>
          <w:tcPr>
            <w:tcW w:w="1222" w:type="dxa"/>
            <w:tcBorders>
              <w:top w:val="single" w:sz="4" w:space="0" w:color="000001"/>
              <w:left w:val="single" w:sz="4" w:space="0" w:color="000001"/>
              <w:bottom w:val="single" w:sz="4" w:space="0" w:color="000001"/>
            </w:tcBorders>
            <w:tcMar>
              <w:left w:w="98" w:type="dxa"/>
            </w:tcMar>
          </w:tcPr>
          <w:p w14:paraId="3FDDA618"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vAlign w:val="center"/>
          </w:tcPr>
          <w:p w14:paraId="4BB28B62" w14:textId="77777777" w:rsidR="00BC740D" w:rsidRDefault="00726310" w:rsidP="00726310">
            <w:pPr>
              <w:pStyle w:val="Standard"/>
              <w:snapToGrid w:val="0"/>
              <w:spacing w:line="276" w:lineRule="auto"/>
              <w:rPr>
                <w:rFonts w:asciiTheme="minorHAnsi" w:hAnsiTheme="minorHAnsi" w:cstheme="minorHAnsi"/>
                <w:b/>
                <w:bCs/>
              </w:rPr>
            </w:pPr>
            <w:r w:rsidRPr="00A411FF">
              <w:rPr>
                <w:rFonts w:asciiTheme="minorHAnsi" w:hAnsiTheme="minorHAnsi" w:cstheme="minorHAnsi"/>
                <w:b/>
                <w:bCs/>
              </w:rPr>
              <w:t>Napęd 4x4</w:t>
            </w:r>
            <w:r w:rsidR="00B27370">
              <w:rPr>
                <w:rFonts w:asciiTheme="minorHAnsi" w:hAnsiTheme="minorHAnsi" w:cstheme="minorHAnsi"/>
                <w:b/>
                <w:bCs/>
              </w:rPr>
              <w:t>.</w:t>
            </w:r>
          </w:p>
          <w:p w14:paraId="3539BEB0" w14:textId="1B9A182E" w:rsidR="00726310" w:rsidRPr="00A411FF" w:rsidRDefault="00B27370" w:rsidP="00726310">
            <w:pPr>
              <w:pStyle w:val="Standard"/>
              <w:snapToGrid w:val="0"/>
              <w:spacing w:line="276" w:lineRule="auto"/>
              <w:rPr>
                <w:rFonts w:asciiTheme="minorHAnsi" w:hAnsiTheme="minorHAnsi" w:cstheme="minorHAnsi"/>
                <w:b/>
                <w:bCs/>
              </w:rPr>
            </w:pPr>
            <w:r>
              <w:rPr>
                <w:rFonts w:asciiTheme="minorHAnsi" w:hAnsiTheme="minorHAnsi" w:cstheme="minorHAnsi"/>
                <w:b/>
                <w:bCs/>
              </w:rPr>
              <w:t>Zamawiający dopuszcza pojazd z</w:t>
            </w:r>
            <w:r w:rsidR="00BC740D">
              <w:rPr>
                <w:rFonts w:asciiTheme="minorHAnsi" w:hAnsiTheme="minorHAnsi" w:cstheme="minorHAnsi"/>
                <w:b/>
                <w:bCs/>
              </w:rPr>
              <w:t>e</w:t>
            </w:r>
            <w:r>
              <w:rPr>
                <w:rFonts w:asciiTheme="minorHAnsi" w:hAnsiTheme="minorHAnsi" w:cstheme="minorHAnsi"/>
                <w:b/>
                <w:bCs/>
              </w:rPr>
              <w:t xml:space="preserve"> </w:t>
            </w:r>
            <w:r w:rsidR="00BC740D">
              <w:rPr>
                <w:rFonts w:asciiTheme="minorHAnsi" w:hAnsiTheme="minorHAnsi" w:cstheme="minorHAnsi"/>
                <w:b/>
                <w:bCs/>
              </w:rPr>
              <w:t>zmiennym</w:t>
            </w:r>
            <w:r>
              <w:rPr>
                <w:rFonts w:asciiTheme="minorHAnsi" w:hAnsiTheme="minorHAnsi" w:cstheme="minorHAnsi"/>
                <w:b/>
                <w:bCs/>
              </w:rPr>
              <w:t xml:space="preserve"> rozdziałem mocy na przednią i tylną oś</w:t>
            </w:r>
            <w:r w:rsidR="00BC740D">
              <w:rPr>
                <w:rFonts w:asciiTheme="minorHAnsi" w:hAnsiTheme="minorHAnsi" w:cstheme="minorHAnsi"/>
                <w:b/>
                <w:bCs/>
              </w:rPr>
              <w:t xml:space="preserve"> </w:t>
            </w:r>
            <w:r w:rsidR="00BC740D" w:rsidRPr="00B27370">
              <w:rPr>
                <w:rFonts w:asciiTheme="minorHAnsi" w:hAnsiTheme="minorHAnsi" w:cstheme="minorHAnsi"/>
                <w:b/>
                <w:bCs/>
              </w:rPr>
              <w:t>w zależności od potrzeb</w:t>
            </w:r>
            <w:r w:rsidR="00BC740D">
              <w:rPr>
                <w:rFonts w:asciiTheme="minorHAnsi" w:hAnsiTheme="minorHAnsi" w:cstheme="minorHAnsi"/>
                <w:b/>
                <w:bCs/>
              </w:rPr>
              <w:t>.</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035522DC" w14:textId="2E43F496" w:rsidR="00726310" w:rsidRPr="00D774F4" w:rsidRDefault="00726310" w:rsidP="00726310">
            <w:pPr>
              <w:pStyle w:val="Standard"/>
              <w:snapToGrid w:val="0"/>
              <w:rPr>
                <w:rFonts w:asciiTheme="minorHAnsi" w:hAnsiTheme="minorHAnsi" w:cstheme="minorHAnsi"/>
                <w:i/>
                <w:iCs/>
                <w:color w:val="000000"/>
                <w:sz w:val="22"/>
                <w:szCs w:val="22"/>
              </w:rPr>
            </w:pPr>
            <w:r w:rsidRPr="00D774F4">
              <w:rPr>
                <w:rFonts w:asciiTheme="minorHAnsi" w:hAnsiTheme="minorHAnsi" w:cstheme="minorHAnsi"/>
                <w:i/>
                <w:iCs/>
                <w:color w:val="000000"/>
                <w:sz w:val="22"/>
                <w:szCs w:val="22"/>
              </w:rPr>
              <w:t>Podać rodzaj napędu</w:t>
            </w:r>
          </w:p>
        </w:tc>
      </w:tr>
      <w:tr w:rsidR="00726310" w:rsidRPr="001E0EC6" w14:paraId="26211C6F" w14:textId="77777777" w:rsidTr="005A1D6C">
        <w:tc>
          <w:tcPr>
            <w:tcW w:w="1222" w:type="dxa"/>
            <w:tcBorders>
              <w:top w:val="single" w:sz="4" w:space="0" w:color="000001"/>
              <w:left w:val="single" w:sz="4" w:space="0" w:color="000001"/>
              <w:bottom w:val="single" w:sz="4" w:space="0" w:color="000001"/>
            </w:tcBorders>
            <w:tcMar>
              <w:left w:w="98" w:type="dxa"/>
            </w:tcMar>
          </w:tcPr>
          <w:p w14:paraId="16FBD9E9"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56E38F11" w14:textId="3DF28E27" w:rsidR="00726310" w:rsidRPr="001030BC" w:rsidRDefault="00726310" w:rsidP="00726310">
            <w:pPr>
              <w:pStyle w:val="Standard"/>
              <w:snapToGrid w:val="0"/>
              <w:rPr>
                <w:rFonts w:asciiTheme="minorHAnsi" w:hAnsiTheme="minorHAnsi" w:cstheme="minorHAnsi"/>
              </w:rPr>
            </w:pPr>
            <w:r w:rsidRPr="001030BC">
              <w:rPr>
                <w:rFonts w:asciiTheme="minorHAnsi" w:hAnsiTheme="minorHAnsi" w:cstheme="minorHAnsi"/>
              </w:rPr>
              <w:t>Zbiornik paliwa o pojemności minimum 70</w:t>
            </w:r>
            <w:r w:rsidRPr="001030BC">
              <w:rPr>
                <w:rFonts w:asciiTheme="minorHAnsi" w:hAnsiTheme="minorHAnsi" w:cstheme="minorHAnsi"/>
                <w:bCs/>
              </w:rPr>
              <w:t xml:space="preserve"> litrów.</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72F46DB1" w14:textId="713708A3" w:rsidR="00726310" w:rsidRPr="00D774F4" w:rsidRDefault="00726310" w:rsidP="00726310">
            <w:pPr>
              <w:pStyle w:val="Standard"/>
              <w:snapToGrid w:val="0"/>
              <w:rPr>
                <w:rFonts w:asciiTheme="minorHAnsi" w:hAnsiTheme="minorHAnsi" w:cstheme="minorHAnsi"/>
                <w:i/>
                <w:iCs/>
                <w:sz w:val="22"/>
                <w:szCs w:val="22"/>
              </w:rPr>
            </w:pPr>
            <w:r w:rsidRPr="00D774F4">
              <w:rPr>
                <w:rFonts w:asciiTheme="minorHAnsi" w:hAnsiTheme="minorHAnsi" w:cstheme="minorHAnsi"/>
                <w:i/>
                <w:iCs/>
                <w:sz w:val="22"/>
                <w:szCs w:val="22"/>
              </w:rPr>
              <w:t>Podać pojemność zbiornika[L]</w:t>
            </w:r>
          </w:p>
        </w:tc>
      </w:tr>
      <w:tr w:rsidR="00726310" w:rsidRPr="00B96488" w14:paraId="5482104A" w14:textId="77777777" w:rsidTr="005A1D6C">
        <w:tc>
          <w:tcPr>
            <w:tcW w:w="1222" w:type="dxa"/>
            <w:tcBorders>
              <w:top w:val="single" w:sz="4" w:space="0" w:color="000001"/>
              <w:left w:val="single" w:sz="4" w:space="0" w:color="000001"/>
              <w:bottom w:val="single" w:sz="4" w:space="0" w:color="000001"/>
            </w:tcBorders>
            <w:shd w:val="clear" w:color="auto" w:fill="C0C0C0"/>
            <w:tcMar>
              <w:left w:w="98" w:type="dxa"/>
            </w:tcMar>
          </w:tcPr>
          <w:p w14:paraId="5F4C8EFC" w14:textId="77777777" w:rsidR="00726310" w:rsidRPr="00B96488" w:rsidRDefault="00726310" w:rsidP="00726310">
            <w:pPr>
              <w:pStyle w:val="Standard"/>
              <w:numPr>
                <w:ilvl w:val="0"/>
                <w:numId w:val="2"/>
              </w:numPr>
              <w:snapToGrid w:val="0"/>
              <w:rPr>
                <w:rFonts w:asciiTheme="minorHAnsi" w:hAnsiTheme="minorHAnsi" w:cstheme="minorHAnsi"/>
                <w:b/>
                <w:bCs/>
              </w:rPr>
            </w:pPr>
          </w:p>
        </w:tc>
        <w:tc>
          <w:tcPr>
            <w:tcW w:w="10765" w:type="dxa"/>
            <w:tcBorders>
              <w:top w:val="single" w:sz="4" w:space="0" w:color="000001"/>
              <w:left w:val="single" w:sz="4" w:space="0" w:color="000001"/>
              <w:bottom w:val="single" w:sz="4" w:space="0" w:color="000001"/>
            </w:tcBorders>
            <w:shd w:val="clear" w:color="auto" w:fill="C0C0C0"/>
            <w:tcMar>
              <w:left w:w="98" w:type="dxa"/>
            </w:tcMar>
          </w:tcPr>
          <w:p w14:paraId="17165063" w14:textId="77777777" w:rsidR="00726310" w:rsidRPr="00B96488" w:rsidRDefault="00726310" w:rsidP="00726310">
            <w:pPr>
              <w:pStyle w:val="Standard"/>
              <w:snapToGrid w:val="0"/>
              <w:jc w:val="center"/>
              <w:rPr>
                <w:rFonts w:asciiTheme="minorHAnsi" w:hAnsiTheme="minorHAnsi" w:cstheme="minorHAnsi"/>
                <w:b/>
                <w:bCs/>
              </w:rPr>
            </w:pPr>
            <w:r w:rsidRPr="00B96488">
              <w:rPr>
                <w:rFonts w:asciiTheme="minorHAnsi" w:hAnsiTheme="minorHAnsi" w:cstheme="minorHAnsi"/>
                <w:b/>
                <w:bCs/>
              </w:rPr>
              <w:t>Podstawowe parametry nadwozia/pojazdu</w:t>
            </w:r>
          </w:p>
        </w:tc>
        <w:tc>
          <w:tcPr>
            <w:tcW w:w="3599" w:type="dxa"/>
            <w:tcBorders>
              <w:top w:val="single" w:sz="4" w:space="0" w:color="000001"/>
              <w:left w:val="single" w:sz="4" w:space="0" w:color="000001"/>
              <w:bottom w:val="single" w:sz="4" w:space="0" w:color="000001"/>
              <w:right w:val="single" w:sz="4" w:space="0" w:color="000001"/>
            </w:tcBorders>
            <w:shd w:val="clear" w:color="auto" w:fill="C0C0C0"/>
            <w:tcMar>
              <w:left w:w="98" w:type="dxa"/>
            </w:tcMar>
          </w:tcPr>
          <w:p w14:paraId="4E169C96" w14:textId="77777777" w:rsidR="00726310" w:rsidRPr="00B96488" w:rsidRDefault="00726310" w:rsidP="00726310">
            <w:pPr>
              <w:pStyle w:val="Standard"/>
              <w:snapToGrid w:val="0"/>
              <w:rPr>
                <w:rFonts w:asciiTheme="minorHAnsi" w:hAnsiTheme="minorHAnsi" w:cstheme="minorHAnsi"/>
                <w:b/>
                <w:bCs/>
              </w:rPr>
            </w:pPr>
          </w:p>
        </w:tc>
      </w:tr>
      <w:tr w:rsidR="00726310" w:rsidRPr="001E0EC6" w14:paraId="1D8BF8B1" w14:textId="77777777" w:rsidTr="005A1D6C">
        <w:tc>
          <w:tcPr>
            <w:tcW w:w="1222" w:type="dxa"/>
            <w:tcBorders>
              <w:top w:val="single" w:sz="4" w:space="0" w:color="000001"/>
              <w:left w:val="single" w:sz="4" w:space="0" w:color="000001"/>
              <w:bottom w:val="single" w:sz="4" w:space="0" w:color="000001"/>
            </w:tcBorders>
            <w:tcMar>
              <w:left w:w="98" w:type="dxa"/>
            </w:tcMar>
          </w:tcPr>
          <w:p w14:paraId="1CB7D302"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05FD6774" w14:textId="56E4B5F6" w:rsidR="00726310" w:rsidRPr="001030BC" w:rsidRDefault="00726310" w:rsidP="00D336F0">
            <w:pPr>
              <w:pStyle w:val="Standard"/>
              <w:snapToGrid w:val="0"/>
              <w:jc w:val="both"/>
              <w:rPr>
                <w:rFonts w:asciiTheme="minorHAnsi" w:hAnsiTheme="minorHAnsi" w:cstheme="minorHAnsi"/>
                <w:bCs/>
                <w:lang w:val="en-US"/>
              </w:rPr>
            </w:pPr>
            <w:r w:rsidRPr="001030BC">
              <w:rPr>
                <w:rFonts w:asciiTheme="minorHAnsi" w:hAnsiTheme="minorHAnsi" w:cstheme="minorHAnsi"/>
              </w:rPr>
              <w:t xml:space="preserve">Nadwozie typu: </w:t>
            </w:r>
            <w:proofErr w:type="spellStart"/>
            <w:r w:rsidRPr="001030BC">
              <w:rPr>
                <w:rFonts w:asciiTheme="minorHAnsi" w:hAnsiTheme="minorHAnsi" w:cstheme="minorHAnsi"/>
                <w:bCs/>
              </w:rPr>
              <w:t>bus</w:t>
            </w:r>
            <w:proofErr w:type="spellEnd"/>
            <w:r w:rsidR="006D1891">
              <w:rPr>
                <w:rFonts w:asciiTheme="minorHAnsi" w:hAnsiTheme="minorHAnsi" w:cstheme="minorHAnsi"/>
                <w:bCs/>
              </w:rPr>
              <w:t>, furgon,</w:t>
            </w:r>
          </w:p>
          <w:p w14:paraId="53445A43" w14:textId="0F9CC169" w:rsidR="005C7C1F" w:rsidRDefault="00726310" w:rsidP="00D336F0">
            <w:pPr>
              <w:pStyle w:val="Standard"/>
              <w:snapToGrid w:val="0"/>
              <w:jc w:val="both"/>
              <w:rPr>
                <w:rFonts w:asciiTheme="minorHAnsi" w:hAnsiTheme="minorHAnsi" w:cstheme="minorHAnsi"/>
                <w:bCs/>
              </w:rPr>
            </w:pPr>
            <w:r w:rsidRPr="001030BC">
              <w:rPr>
                <w:rFonts w:asciiTheme="minorHAnsi" w:hAnsiTheme="minorHAnsi" w:cstheme="minorHAnsi"/>
                <w:bCs/>
              </w:rPr>
              <w:t>Kategoria pojazdu</w:t>
            </w:r>
            <w:r w:rsidR="005C7C1F">
              <w:rPr>
                <w:rFonts w:asciiTheme="minorHAnsi" w:hAnsiTheme="minorHAnsi" w:cstheme="minorHAnsi"/>
                <w:bCs/>
              </w:rPr>
              <w:t xml:space="preserve"> bazowego</w:t>
            </w:r>
            <w:r w:rsidRPr="001030BC">
              <w:rPr>
                <w:rFonts w:asciiTheme="minorHAnsi" w:hAnsiTheme="minorHAnsi" w:cstheme="minorHAnsi"/>
                <w:bCs/>
              </w:rPr>
              <w:t xml:space="preserve">: </w:t>
            </w:r>
            <w:r w:rsidR="005C7C1F" w:rsidRPr="005C7C1F">
              <w:rPr>
                <w:rFonts w:asciiTheme="minorHAnsi" w:hAnsiTheme="minorHAnsi" w:cstheme="minorHAnsi"/>
                <w:b/>
              </w:rPr>
              <w:t>N1</w:t>
            </w:r>
            <w:r w:rsidR="00D20B18">
              <w:rPr>
                <w:rFonts w:asciiTheme="minorHAnsi" w:hAnsiTheme="minorHAnsi" w:cstheme="minorHAnsi"/>
                <w:b/>
              </w:rPr>
              <w:t>, Zamawiający dopuszcza pojazd kategorii N2.</w:t>
            </w:r>
          </w:p>
          <w:p w14:paraId="2671ECAB" w14:textId="1890AF0D" w:rsidR="00EE147E" w:rsidRDefault="00726310" w:rsidP="00D336F0">
            <w:pPr>
              <w:pStyle w:val="Standard"/>
              <w:snapToGrid w:val="0"/>
              <w:jc w:val="both"/>
              <w:rPr>
                <w:rFonts w:asciiTheme="minorHAnsi" w:hAnsiTheme="minorHAnsi" w:cstheme="minorHAnsi"/>
                <w:bCs/>
              </w:rPr>
            </w:pPr>
            <w:r w:rsidRPr="001030BC">
              <w:rPr>
                <w:rFonts w:asciiTheme="minorHAnsi" w:hAnsiTheme="minorHAnsi" w:cstheme="minorHAnsi"/>
                <w:bCs/>
              </w:rPr>
              <w:t xml:space="preserve">Rodzaj nadwozia: zamknięte, </w:t>
            </w:r>
            <w:r w:rsidR="005C7C1F">
              <w:rPr>
                <w:rFonts w:asciiTheme="minorHAnsi" w:hAnsiTheme="minorHAnsi" w:cstheme="minorHAnsi"/>
                <w:bCs/>
              </w:rPr>
              <w:t xml:space="preserve">typu furgon, z zamkniętym nadwoziem </w:t>
            </w:r>
            <w:proofErr w:type="spellStart"/>
            <w:r w:rsidR="005C7C1F">
              <w:rPr>
                <w:rFonts w:asciiTheme="minorHAnsi" w:hAnsiTheme="minorHAnsi" w:cstheme="minorHAnsi"/>
                <w:bCs/>
              </w:rPr>
              <w:t>całometalowym</w:t>
            </w:r>
            <w:proofErr w:type="spellEnd"/>
            <w:r w:rsidR="00EE147E">
              <w:rPr>
                <w:rFonts w:asciiTheme="minorHAnsi" w:hAnsiTheme="minorHAnsi" w:cstheme="minorHAnsi"/>
                <w:bCs/>
              </w:rPr>
              <w:t xml:space="preserve"> z pojedynczym </w:t>
            </w:r>
            <w:r w:rsidR="00763AC9">
              <w:rPr>
                <w:rFonts w:asciiTheme="minorHAnsi" w:hAnsiTheme="minorHAnsi" w:cstheme="minorHAnsi"/>
                <w:bCs/>
              </w:rPr>
              <w:t>oknem</w:t>
            </w:r>
            <w:r w:rsidR="00EE147E">
              <w:rPr>
                <w:rFonts w:asciiTheme="minorHAnsi" w:hAnsiTheme="minorHAnsi" w:cstheme="minorHAnsi"/>
                <w:bCs/>
              </w:rPr>
              <w:t>, przystosowane do przewozu osób oraz ładunku.</w:t>
            </w:r>
          </w:p>
          <w:p w14:paraId="09C60EE6" w14:textId="2A158C04" w:rsidR="00CE2A9B" w:rsidRPr="001030BC" w:rsidRDefault="00EE147E" w:rsidP="00CE2A9B">
            <w:pPr>
              <w:pStyle w:val="Standard"/>
              <w:snapToGrid w:val="0"/>
              <w:rPr>
                <w:rFonts w:asciiTheme="minorHAnsi" w:hAnsiTheme="minorHAnsi" w:cstheme="minorHAnsi"/>
              </w:rPr>
            </w:pPr>
            <w:r w:rsidRPr="00EE147E">
              <w:rPr>
                <w:rFonts w:asciiTheme="minorHAnsi" w:hAnsiTheme="minorHAnsi" w:cstheme="minorHAnsi"/>
                <w:b/>
              </w:rPr>
              <w:t>Kabina kierowcy jednomodułowa</w:t>
            </w:r>
            <w:r>
              <w:rPr>
                <w:rFonts w:asciiTheme="minorHAnsi" w:hAnsiTheme="minorHAnsi" w:cstheme="minorHAnsi"/>
                <w:bCs/>
              </w:rPr>
              <w:t xml:space="preserve">, wyposażona w dwa miejsca siedzące w pierwszym rzędzie, obejmujące miejsce kierowcy oraz miejsce </w:t>
            </w:r>
            <w:r w:rsidR="007C0822">
              <w:rPr>
                <w:rFonts w:asciiTheme="minorHAnsi" w:hAnsiTheme="minorHAnsi" w:cstheme="minorHAnsi"/>
                <w:bCs/>
              </w:rPr>
              <w:t>dowódcy (</w:t>
            </w:r>
            <w:r>
              <w:rPr>
                <w:rFonts w:asciiTheme="minorHAnsi" w:hAnsiTheme="minorHAnsi" w:cstheme="minorHAnsi"/>
                <w:bCs/>
              </w:rPr>
              <w:t>pasażera</w:t>
            </w:r>
            <w:r w:rsidR="007C0822">
              <w:rPr>
                <w:rFonts w:asciiTheme="minorHAnsi" w:hAnsiTheme="minorHAnsi" w:cstheme="minorHAnsi"/>
                <w:bCs/>
              </w:rPr>
              <w:t>)</w:t>
            </w:r>
            <w:r>
              <w:rPr>
                <w:rFonts w:asciiTheme="minorHAnsi" w:hAnsiTheme="minorHAnsi" w:cstheme="minorHAnsi"/>
                <w:bCs/>
              </w:rPr>
              <w:t xml:space="preserve">. </w:t>
            </w:r>
            <w:r w:rsidR="00CE2A9B" w:rsidRPr="00CE2A9B">
              <w:rPr>
                <w:rFonts w:asciiTheme="minorHAnsi" w:hAnsiTheme="minorHAnsi" w:cstheme="minorHAnsi"/>
              </w:rPr>
              <w:t xml:space="preserve">Fotel </w:t>
            </w:r>
            <w:r w:rsidR="007C0822" w:rsidRPr="00CE2A9B">
              <w:rPr>
                <w:rFonts w:asciiTheme="minorHAnsi" w:hAnsiTheme="minorHAnsi" w:cstheme="minorHAnsi"/>
                <w:b/>
                <w:bCs/>
              </w:rPr>
              <w:t>dowódcy</w:t>
            </w:r>
            <w:r w:rsidR="007C0822" w:rsidRPr="00CE2A9B">
              <w:rPr>
                <w:rFonts w:asciiTheme="minorHAnsi" w:hAnsiTheme="minorHAnsi" w:cstheme="minorHAnsi"/>
              </w:rPr>
              <w:t xml:space="preserve"> </w:t>
            </w:r>
            <w:r w:rsidR="007C0822">
              <w:rPr>
                <w:rFonts w:asciiTheme="minorHAnsi" w:hAnsiTheme="minorHAnsi" w:cstheme="minorHAnsi"/>
              </w:rPr>
              <w:t>(</w:t>
            </w:r>
            <w:r w:rsidR="00CE2A9B" w:rsidRPr="00CE2A9B">
              <w:rPr>
                <w:rFonts w:asciiTheme="minorHAnsi" w:hAnsiTheme="minorHAnsi" w:cstheme="minorHAnsi"/>
                <w:b/>
                <w:bCs/>
              </w:rPr>
              <w:t>pasażera</w:t>
            </w:r>
            <w:r w:rsidR="007C0822">
              <w:rPr>
                <w:rFonts w:asciiTheme="minorHAnsi" w:hAnsiTheme="minorHAnsi" w:cstheme="minorHAnsi"/>
                <w:b/>
                <w:bCs/>
              </w:rPr>
              <w:t>)</w:t>
            </w:r>
            <w:r w:rsidR="00CE2A9B" w:rsidRPr="00CE2A9B">
              <w:rPr>
                <w:rFonts w:asciiTheme="minorHAnsi" w:hAnsiTheme="minorHAnsi" w:cstheme="minorHAnsi"/>
              </w:rPr>
              <w:t xml:space="preserve"> </w:t>
            </w:r>
            <w:r w:rsidR="00B779A4">
              <w:rPr>
                <w:rFonts w:asciiTheme="minorHAnsi" w:hAnsiTheme="minorHAnsi" w:cstheme="minorHAnsi"/>
              </w:rPr>
              <w:t>z możliwością obrotu o 180</w:t>
            </w:r>
            <w:r w:rsidR="00B779A4">
              <w:rPr>
                <w:rFonts w:ascii="Calibri" w:hAnsi="Calibri" w:cs="Calibri"/>
              </w:rPr>
              <w:t>°</w:t>
            </w:r>
            <w:r w:rsidR="007C0822">
              <w:rPr>
                <w:rFonts w:ascii="Calibri" w:hAnsi="Calibri" w:cs="Calibri"/>
              </w:rPr>
              <w:t xml:space="preserve"> podczas prowadzenia działań ratowniczych. </w:t>
            </w:r>
            <w:r w:rsidR="007C0822" w:rsidRPr="007C0822">
              <w:rPr>
                <w:rFonts w:ascii="Calibri" w:hAnsi="Calibri" w:cs="Calibri"/>
              </w:rPr>
              <w:t>Zamawiający nie wymaga, aby fotel dowódcy (pasażera) umożliwiał jazdę tyłem do kierunku jazdy</w:t>
            </w:r>
            <w:r w:rsidR="007C0822">
              <w:rPr>
                <w:rFonts w:ascii="Calibri" w:hAnsi="Calibri" w:cs="Calibri"/>
              </w:rPr>
              <w:t>.</w:t>
            </w:r>
          </w:p>
          <w:p w14:paraId="717E03B5" w14:textId="0BB07F8A" w:rsidR="00EE147E" w:rsidRDefault="00EE147E" w:rsidP="00D336F0">
            <w:pPr>
              <w:pStyle w:val="Standard"/>
              <w:snapToGrid w:val="0"/>
              <w:jc w:val="both"/>
              <w:rPr>
                <w:rFonts w:asciiTheme="minorHAnsi" w:hAnsiTheme="minorHAnsi" w:cstheme="minorHAnsi"/>
                <w:bCs/>
              </w:rPr>
            </w:pPr>
            <w:r>
              <w:rPr>
                <w:rFonts w:asciiTheme="minorHAnsi" w:hAnsiTheme="minorHAnsi" w:cstheme="minorHAnsi"/>
                <w:bCs/>
              </w:rPr>
              <w:t xml:space="preserve">Za </w:t>
            </w:r>
            <w:r w:rsidR="00F777BB">
              <w:rPr>
                <w:rFonts w:asciiTheme="minorHAnsi" w:hAnsiTheme="minorHAnsi" w:cstheme="minorHAnsi"/>
                <w:bCs/>
              </w:rPr>
              <w:t>fotelem</w:t>
            </w:r>
            <w:r>
              <w:rPr>
                <w:rFonts w:asciiTheme="minorHAnsi" w:hAnsiTheme="minorHAnsi" w:cstheme="minorHAnsi"/>
                <w:bCs/>
              </w:rPr>
              <w:t xml:space="preserve"> kierowcy </w:t>
            </w:r>
            <w:r w:rsidR="00214897">
              <w:rPr>
                <w:rFonts w:asciiTheme="minorHAnsi" w:hAnsiTheme="minorHAnsi" w:cstheme="minorHAnsi"/>
                <w:bCs/>
              </w:rPr>
              <w:t>wydzielony</w:t>
            </w:r>
            <w:r>
              <w:rPr>
                <w:rFonts w:asciiTheme="minorHAnsi" w:hAnsiTheme="minorHAnsi" w:cstheme="minorHAnsi"/>
                <w:bCs/>
              </w:rPr>
              <w:t xml:space="preserve"> </w:t>
            </w:r>
            <w:r w:rsidR="00214897">
              <w:rPr>
                <w:rFonts w:asciiTheme="minorHAnsi" w:hAnsiTheme="minorHAnsi" w:cstheme="minorHAnsi"/>
                <w:b/>
              </w:rPr>
              <w:t>przedział</w:t>
            </w:r>
            <w:r w:rsidRPr="00EE147E">
              <w:rPr>
                <w:rFonts w:asciiTheme="minorHAnsi" w:hAnsiTheme="minorHAnsi" w:cstheme="minorHAnsi"/>
                <w:b/>
              </w:rPr>
              <w:t xml:space="preserve"> </w:t>
            </w:r>
            <w:r w:rsidR="00214897">
              <w:rPr>
                <w:rFonts w:asciiTheme="minorHAnsi" w:hAnsiTheme="minorHAnsi" w:cstheme="minorHAnsi"/>
                <w:b/>
              </w:rPr>
              <w:t>operatorski</w:t>
            </w:r>
            <w:r w:rsidRPr="00EE147E">
              <w:rPr>
                <w:rFonts w:asciiTheme="minorHAnsi" w:hAnsiTheme="minorHAnsi" w:cstheme="minorHAnsi"/>
                <w:b/>
              </w:rPr>
              <w:t xml:space="preserve"> oddzielon</w:t>
            </w:r>
            <w:r w:rsidR="00214897">
              <w:rPr>
                <w:rFonts w:asciiTheme="minorHAnsi" w:hAnsiTheme="minorHAnsi" w:cstheme="minorHAnsi"/>
                <w:b/>
              </w:rPr>
              <w:t>y</w:t>
            </w:r>
            <w:r w:rsidR="00F777BB">
              <w:rPr>
                <w:rFonts w:asciiTheme="minorHAnsi" w:hAnsiTheme="minorHAnsi" w:cstheme="minorHAnsi"/>
                <w:b/>
              </w:rPr>
              <w:t xml:space="preserve"> </w:t>
            </w:r>
            <w:r w:rsidRPr="00EE147E">
              <w:rPr>
                <w:rFonts w:asciiTheme="minorHAnsi" w:hAnsiTheme="minorHAnsi" w:cstheme="minorHAnsi"/>
                <w:b/>
              </w:rPr>
              <w:t>ścianą działową</w:t>
            </w:r>
            <w:r w:rsidR="00F777BB">
              <w:rPr>
                <w:rFonts w:asciiTheme="minorHAnsi" w:hAnsiTheme="minorHAnsi" w:cstheme="minorHAnsi"/>
                <w:b/>
              </w:rPr>
              <w:t xml:space="preserve">, </w:t>
            </w:r>
            <w:r w:rsidR="00F777BB">
              <w:rPr>
                <w:rFonts w:asciiTheme="minorHAnsi" w:hAnsiTheme="minorHAnsi" w:cstheme="minorHAnsi"/>
                <w:bCs/>
              </w:rPr>
              <w:t xml:space="preserve">od części przedniej pojazdu, wyłącznie za fotelem kierowcy, </w:t>
            </w:r>
            <w:r>
              <w:rPr>
                <w:rFonts w:asciiTheme="minorHAnsi" w:hAnsiTheme="minorHAnsi" w:cstheme="minorHAnsi"/>
                <w:bCs/>
              </w:rPr>
              <w:t>spełniającą wymagania bezpieczeństwa</w:t>
            </w:r>
            <w:r w:rsidR="00F777BB">
              <w:rPr>
                <w:rFonts w:asciiTheme="minorHAnsi" w:hAnsiTheme="minorHAnsi" w:cstheme="minorHAnsi"/>
                <w:bCs/>
              </w:rPr>
              <w:t xml:space="preserve"> </w:t>
            </w:r>
            <w:r>
              <w:rPr>
                <w:rFonts w:asciiTheme="minorHAnsi" w:hAnsiTheme="minorHAnsi" w:cstheme="minorHAnsi"/>
                <w:bCs/>
              </w:rPr>
              <w:t>i homologacji.</w:t>
            </w:r>
            <w:r w:rsidR="00F777BB">
              <w:rPr>
                <w:rFonts w:asciiTheme="minorHAnsi" w:hAnsiTheme="minorHAnsi" w:cstheme="minorHAnsi"/>
                <w:bCs/>
              </w:rPr>
              <w:t xml:space="preserve"> </w:t>
            </w:r>
          </w:p>
          <w:p w14:paraId="06E5B257" w14:textId="45F3C49C" w:rsidR="00214897" w:rsidRDefault="00214897" w:rsidP="00D336F0">
            <w:pPr>
              <w:pStyle w:val="Standard"/>
              <w:snapToGrid w:val="0"/>
              <w:jc w:val="both"/>
              <w:rPr>
                <w:rFonts w:asciiTheme="minorHAnsi" w:hAnsiTheme="minorHAnsi" w:cstheme="minorHAnsi"/>
                <w:bCs/>
              </w:rPr>
            </w:pPr>
            <w:r w:rsidRPr="00214897">
              <w:rPr>
                <w:rFonts w:asciiTheme="minorHAnsi" w:hAnsiTheme="minorHAnsi" w:cstheme="minorHAnsi"/>
                <w:b/>
              </w:rPr>
              <w:t xml:space="preserve">Przedział operatorski oddzielony od przedziału </w:t>
            </w:r>
            <w:r>
              <w:rPr>
                <w:rFonts w:asciiTheme="minorHAnsi" w:hAnsiTheme="minorHAnsi" w:cstheme="minorHAnsi"/>
                <w:b/>
              </w:rPr>
              <w:t>technicznego</w:t>
            </w:r>
            <w:r w:rsidRPr="00214897">
              <w:rPr>
                <w:rFonts w:asciiTheme="minorHAnsi" w:hAnsiTheme="minorHAnsi" w:cstheme="minorHAnsi"/>
                <w:bCs/>
              </w:rPr>
              <w:t xml:space="preserve"> ścianą działową, </w:t>
            </w:r>
            <w:r w:rsidR="00151CE8" w:rsidRPr="00151CE8">
              <w:rPr>
                <w:rFonts w:asciiTheme="minorHAnsi" w:hAnsiTheme="minorHAnsi" w:cstheme="minorHAnsi"/>
                <w:bCs/>
              </w:rPr>
              <w:t>z drzwiami przesuwnymi umiejscowionymi w środkowej jej części</w:t>
            </w:r>
            <w:r w:rsidR="00151CE8">
              <w:rPr>
                <w:rFonts w:asciiTheme="minorHAnsi" w:hAnsiTheme="minorHAnsi" w:cstheme="minorHAnsi"/>
                <w:bCs/>
              </w:rPr>
              <w:t xml:space="preserve">, </w:t>
            </w:r>
            <w:r w:rsidRPr="00214897">
              <w:rPr>
                <w:rFonts w:asciiTheme="minorHAnsi" w:hAnsiTheme="minorHAnsi" w:cstheme="minorHAnsi"/>
                <w:bCs/>
              </w:rPr>
              <w:t>zapewniającą bezpieczeństwo pasażerom podczas jazdy i ewentualnego wypadku</w:t>
            </w:r>
            <w:r w:rsidR="00151CE8">
              <w:rPr>
                <w:rFonts w:asciiTheme="minorHAnsi" w:hAnsiTheme="minorHAnsi" w:cstheme="minorHAnsi"/>
                <w:bCs/>
              </w:rPr>
              <w:t>.</w:t>
            </w:r>
          </w:p>
          <w:p w14:paraId="26920699" w14:textId="4E8D7894" w:rsidR="00EE147E" w:rsidRPr="00BC740D" w:rsidRDefault="00EE147E" w:rsidP="00D336F0">
            <w:pPr>
              <w:pStyle w:val="Standard"/>
              <w:snapToGrid w:val="0"/>
              <w:jc w:val="both"/>
              <w:rPr>
                <w:rFonts w:asciiTheme="minorHAnsi" w:hAnsiTheme="minorHAnsi" w:cstheme="minorHAnsi"/>
                <w:b/>
              </w:rPr>
            </w:pPr>
            <w:r>
              <w:rPr>
                <w:rFonts w:asciiTheme="minorHAnsi" w:hAnsiTheme="minorHAnsi" w:cstheme="minorHAnsi"/>
                <w:bCs/>
              </w:rPr>
              <w:t xml:space="preserve">W przestrzeni </w:t>
            </w:r>
            <w:r w:rsidR="006D1891">
              <w:rPr>
                <w:rFonts w:asciiTheme="minorHAnsi" w:hAnsiTheme="minorHAnsi" w:cstheme="minorHAnsi"/>
                <w:bCs/>
              </w:rPr>
              <w:t>operatorskiej</w:t>
            </w:r>
            <w:r>
              <w:rPr>
                <w:rFonts w:asciiTheme="minorHAnsi" w:hAnsiTheme="minorHAnsi" w:cstheme="minorHAnsi"/>
                <w:bCs/>
              </w:rPr>
              <w:t xml:space="preserve"> zamontowane </w:t>
            </w:r>
            <w:r w:rsidRPr="00EE147E">
              <w:rPr>
                <w:rFonts w:asciiTheme="minorHAnsi" w:hAnsiTheme="minorHAnsi" w:cstheme="minorHAnsi"/>
                <w:b/>
              </w:rPr>
              <w:t>dwa dodatkowe miejsca siedzące przeznaczone do przewozu osób</w:t>
            </w:r>
            <w:r>
              <w:rPr>
                <w:rFonts w:asciiTheme="minorHAnsi" w:hAnsiTheme="minorHAnsi" w:cstheme="minorHAnsi"/>
                <w:bCs/>
              </w:rPr>
              <w:t>, zgodnie z obowiązującymi przepisami homologacyjnymi oraz wyposażone w pasy bezpieczeństwa</w:t>
            </w:r>
            <w:r w:rsidR="00763AC9">
              <w:rPr>
                <w:rFonts w:asciiTheme="minorHAnsi" w:hAnsiTheme="minorHAnsi" w:cstheme="minorHAnsi"/>
                <w:bCs/>
              </w:rPr>
              <w:t xml:space="preserve">, z zachowaniem możliwości przewozu wyposażenia i sprzętu specjalistycznego. </w:t>
            </w:r>
            <w:r>
              <w:rPr>
                <w:rFonts w:asciiTheme="minorHAnsi" w:hAnsiTheme="minorHAnsi" w:cstheme="minorHAnsi"/>
                <w:bCs/>
              </w:rPr>
              <w:t xml:space="preserve">Pojazd powinien posiadać homologację umożliwiającą </w:t>
            </w:r>
            <w:r w:rsidRPr="00EE147E">
              <w:rPr>
                <w:rFonts w:asciiTheme="minorHAnsi" w:hAnsiTheme="minorHAnsi" w:cstheme="minorHAnsi"/>
                <w:b/>
              </w:rPr>
              <w:t>przewóz 4 osób łącznie z kierowcą</w:t>
            </w:r>
            <w:r>
              <w:rPr>
                <w:rFonts w:asciiTheme="minorHAnsi" w:hAnsiTheme="minorHAnsi" w:cstheme="minorHAnsi"/>
                <w:bCs/>
              </w:rPr>
              <w:t>.</w:t>
            </w:r>
            <w:r w:rsidR="00BC740D">
              <w:rPr>
                <w:rFonts w:asciiTheme="minorHAnsi" w:hAnsiTheme="minorHAnsi" w:cstheme="minorHAnsi"/>
                <w:bCs/>
              </w:rPr>
              <w:t xml:space="preserve"> </w:t>
            </w:r>
            <w:r w:rsidR="00BC740D" w:rsidRPr="00BC740D">
              <w:rPr>
                <w:rFonts w:asciiTheme="minorHAnsi" w:hAnsiTheme="minorHAnsi" w:cstheme="minorHAnsi"/>
                <w:b/>
              </w:rPr>
              <w:t>Wszystkie fotele wyposażone w regulowane zagłówki oraz podłokietniki.</w:t>
            </w:r>
          </w:p>
          <w:p w14:paraId="293ABB0E" w14:textId="77777777" w:rsidR="00B258D0" w:rsidRDefault="00726310" w:rsidP="00D336F0">
            <w:pPr>
              <w:pStyle w:val="Standard"/>
              <w:snapToGrid w:val="0"/>
              <w:jc w:val="both"/>
              <w:rPr>
                <w:rFonts w:asciiTheme="minorHAnsi" w:hAnsiTheme="minorHAnsi" w:cstheme="minorHAnsi"/>
                <w:bCs/>
              </w:rPr>
            </w:pPr>
            <w:r w:rsidRPr="001030BC">
              <w:rPr>
                <w:rFonts w:asciiTheme="minorHAnsi" w:hAnsiTheme="minorHAnsi" w:cstheme="minorHAnsi"/>
                <w:bCs/>
              </w:rPr>
              <w:t>Przednie boczne drzwi uchylne (2szt.)</w:t>
            </w:r>
            <w:r w:rsidR="00B258D0">
              <w:rPr>
                <w:rFonts w:asciiTheme="minorHAnsi" w:hAnsiTheme="minorHAnsi" w:cstheme="minorHAnsi"/>
                <w:bCs/>
              </w:rPr>
              <w:t>.</w:t>
            </w:r>
          </w:p>
          <w:p w14:paraId="5865835C" w14:textId="380D540C" w:rsidR="00D336F0" w:rsidRDefault="00B258D0" w:rsidP="00D336F0">
            <w:pPr>
              <w:pStyle w:val="Standard"/>
              <w:snapToGrid w:val="0"/>
              <w:jc w:val="both"/>
              <w:rPr>
                <w:rFonts w:asciiTheme="minorHAnsi" w:hAnsiTheme="minorHAnsi" w:cstheme="minorHAnsi"/>
                <w:bCs/>
              </w:rPr>
            </w:pPr>
            <w:r>
              <w:rPr>
                <w:rFonts w:asciiTheme="minorHAnsi" w:hAnsiTheme="minorHAnsi" w:cstheme="minorHAnsi"/>
                <w:bCs/>
              </w:rPr>
              <w:t>D</w:t>
            </w:r>
            <w:r w:rsidR="00726310" w:rsidRPr="001030BC">
              <w:rPr>
                <w:rFonts w:asciiTheme="minorHAnsi" w:hAnsiTheme="minorHAnsi" w:cstheme="minorHAnsi"/>
                <w:bCs/>
              </w:rPr>
              <w:t xml:space="preserve">rzwi boczne przesuwne do przestrzeni </w:t>
            </w:r>
            <w:r>
              <w:rPr>
                <w:rFonts w:asciiTheme="minorHAnsi" w:hAnsiTheme="minorHAnsi" w:cstheme="minorHAnsi"/>
                <w:bCs/>
              </w:rPr>
              <w:t>zabudowy/operatorskiej</w:t>
            </w:r>
            <w:r w:rsidR="00726310" w:rsidRPr="001030BC">
              <w:rPr>
                <w:rFonts w:asciiTheme="minorHAnsi" w:hAnsiTheme="minorHAnsi" w:cstheme="minorHAnsi"/>
                <w:bCs/>
              </w:rPr>
              <w:t xml:space="preserve"> po prawej stronie pojazdu z możliwością </w:t>
            </w:r>
            <w:r w:rsidR="00726310" w:rsidRPr="001030BC">
              <w:rPr>
                <w:rFonts w:asciiTheme="minorHAnsi" w:hAnsiTheme="minorHAnsi" w:cstheme="minorHAnsi"/>
                <w:bCs/>
              </w:rPr>
              <w:lastRenderedPageBreak/>
              <w:t>zatrzymania – zablokowania drzwi w połowie otwarcia.</w:t>
            </w:r>
            <w:r>
              <w:rPr>
                <w:rFonts w:asciiTheme="minorHAnsi" w:hAnsiTheme="minorHAnsi" w:cstheme="minorHAnsi"/>
                <w:bCs/>
              </w:rPr>
              <w:t xml:space="preserve"> Drzwi przesuwne </w:t>
            </w:r>
            <w:r w:rsidRPr="00B258D0">
              <w:rPr>
                <w:rFonts w:asciiTheme="minorHAnsi" w:hAnsiTheme="minorHAnsi" w:cstheme="minorHAnsi"/>
                <w:bCs/>
              </w:rPr>
              <w:t xml:space="preserve">do przestrzeni operatorskiej z oknem przyciemnianym nieotwieranym (konieczność przyciemnienia szyby, w sposób uniemożliwiający zajrzenie z zewnątrz do </w:t>
            </w:r>
            <w:r>
              <w:rPr>
                <w:rFonts w:asciiTheme="minorHAnsi" w:hAnsiTheme="minorHAnsi" w:cstheme="minorHAnsi"/>
                <w:bCs/>
              </w:rPr>
              <w:t>środka pojazdu, w stopniu przepuszczalności światła maksymalnie 20%).</w:t>
            </w:r>
          </w:p>
          <w:p w14:paraId="5326AB53" w14:textId="5D898BBE" w:rsidR="00726310" w:rsidRPr="00EE147E" w:rsidRDefault="00726310" w:rsidP="00D336F0">
            <w:pPr>
              <w:pStyle w:val="Standard"/>
              <w:snapToGrid w:val="0"/>
              <w:jc w:val="both"/>
              <w:rPr>
                <w:rFonts w:asciiTheme="minorHAnsi" w:hAnsiTheme="minorHAnsi" w:cstheme="minorHAnsi"/>
                <w:bCs/>
              </w:rPr>
            </w:pPr>
            <w:r w:rsidRPr="001030BC">
              <w:rPr>
                <w:rFonts w:asciiTheme="minorHAnsi" w:hAnsiTheme="minorHAnsi" w:cstheme="minorHAnsi"/>
                <w:bCs/>
              </w:rPr>
              <w:t>Z tyłu pojazdu drzwi dwuskrzydłowe, otwierane na boki pod kątem minimum 170</w:t>
            </w:r>
            <w:r w:rsidRPr="001030BC">
              <w:rPr>
                <w:rFonts w:ascii="Calibri" w:hAnsi="Calibri" w:cs="Calibri"/>
                <w:bCs/>
              </w:rPr>
              <w:t>°</w:t>
            </w:r>
            <w:r w:rsidRPr="001030BC">
              <w:rPr>
                <w:rFonts w:asciiTheme="minorHAnsi" w:hAnsiTheme="minorHAnsi" w:cstheme="minorHAnsi"/>
                <w:bCs/>
              </w:rPr>
              <w:t>, wyposażone w ograniczniki otwarcia drzwi z blokadą położenia skrzydeł, co najmniej przy kącie 90</w:t>
            </w:r>
            <w:r w:rsidRPr="001030BC">
              <w:rPr>
                <w:rFonts w:ascii="Calibri" w:hAnsi="Calibri" w:cs="Calibri"/>
                <w:bCs/>
              </w:rPr>
              <w:t>°</w:t>
            </w:r>
            <w:r w:rsidRPr="001030BC">
              <w:rPr>
                <w:rFonts w:asciiTheme="minorHAnsi" w:hAnsiTheme="minorHAnsi" w:cstheme="minorHAnsi"/>
                <w:bCs/>
              </w:rPr>
              <w:t xml:space="preserve"> i kamer</w:t>
            </w:r>
            <w:r w:rsidR="003A52A9" w:rsidRPr="001030BC">
              <w:rPr>
                <w:rFonts w:asciiTheme="minorHAnsi" w:hAnsiTheme="minorHAnsi" w:cstheme="minorHAnsi"/>
                <w:bCs/>
              </w:rPr>
              <w:t>ę</w:t>
            </w:r>
            <w:r w:rsidRPr="001030BC">
              <w:rPr>
                <w:rFonts w:asciiTheme="minorHAnsi" w:hAnsiTheme="minorHAnsi" w:cstheme="minorHAnsi"/>
                <w:bCs/>
              </w:rPr>
              <w:t>.</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0D876074" w14:textId="7B9685C3" w:rsidR="00726310" w:rsidRPr="00D774F4" w:rsidRDefault="00D774F4" w:rsidP="00726310">
            <w:pPr>
              <w:pStyle w:val="Standard"/>
              <w:snapToGrid w:val="0"/>
              <w:rPr>
                <w:rFonts w:asciiTheme="minorHAnsi" w:hAnsiTheme="minorHAnsi" w:cstheme="minorHAnsi"/>
                <w:i/>
                <w:iCs/>
                <w:sz w:val="22"/>
                <w:szCs w:val="22"/>
                <w:lang w:val="en-US"/>
              </w:rPr>
            </w:pPr>
            <w:proofErr w:type="spellStart"/>
            <w:r w:rsidRPr="00D774F4">
              <w:rPr>
                <w:rFonts w:asciiTheme="minorHAnsi" w:hAnsiTheme="minorHAnsi" w:cstheme="minorHAnsi"/>
                <w:i/>
                <w:iCs/>
                <w:sz w:val="22"/>
                <w:szCs w:val="22"/>
                <w:lang w:val="en-US"/>
              </w:rPr>
              <w:lastRenderedPageBreak/>
              <w:t>Podać</w:t>
            </w:r>
            <w:proofErr w:type="spellEnd"/>
            <w:r w:rsidRPr="00D774F4">
              <w:rPr>
                <w:rFonts w:asciiTheme="minorHAnsi" w:hAnsiTheme="minorHAnsi" w:cstheme="minorHAnsi"/>
                <w:i/>
                <w:iCs/>
                <w:sz w:val="22"/>
                <w:szCs w:val="22"/>
                <w:lang w:val="en-US"/>
              </w:rPr>
              <w:t xml:space="preserve"> </w:t>
            </w:r>
            <w:proofErr w:type="spellStart"/>
            <w:r w:rsidRPr="00D774F4">
              <w:rPr>
                <w:rFonts w:asciiTheme="minorHAnsi" w:hAnsiTheme="minorHAnsi" w:cstheme="minorHAnsi"/>
                <w:i/>
                <w:iCs/>
                <w:sz w:val="22"/>
                <w:szCs w:val="22"/>
                <w:lang w:val="en-US"/>
              </w:rPr>
              <w:t>typ</w:t>
            </w:r>
            <w:proofErr w:type="spellEnd"/>
            <w:r w:rsidRPr="00D774F4">
              <w:rPr>
                <w:rFonts w:asciiTheme="minorHAnsi" w:hAnsiTheme="minorHAnsi" w:cstheme="minorHAnsi"/>
                <w:i/>
                <w:iCs/>
                <w:sz w:val="22"/>
                <w:szCs w:val="22"/>
                <w:lang w:val="en-US"/>
              </w:rPr>
              <w:t xml:space="preserve"> </w:t>
            </w:r>
            <w:proofErr w:type="spellStart"/>
            <w:r w:rsidRPr="00D774F4">
              <w:rPr>
                <w:rFonts w:asciiTheme="minorHAnsi" w:hAnsiTheme="minorHAnsi" w:cstheme="minorHAnsi"/>
                <w:i/>
                <w:iCs/>
                <w:sz w:val="22"/>
                <w:szCs w:val="22"/>
                <w:lang w:val="en-US"/>
              </w:rPr>
              <w:t>nadwozia</w:t>
            </w:r>
            <w:proofErr w:type="spellEnd"/>
          </w:p>
        </w:tc>
      </w:tr>
      <w:tr w:rsidR="00726310" w:rsidRPr="001E0EC6" w14:paraId="71ECE4D1" w14:textId="77777777" w:rsidTr="005A1D6C">
        <w:tc>
          <w:tcPr>
            <w:tcW w:w="1222" w:type="dxa"/>
            <w:tcBorders>
              <w:top w:val="single" w:sz="4" w:space="0" w:color="000001"/>
              <w:left w:val="single" w:sz="4" w:space="0" w:color="000001"/>
              <w:bottom w:val="single" w:sz="4" w:space="0" w:color="000001"/>
            </w:tcBorders>
            <w:tcMar>
              <w:left w:w="98" w:type="dxa"/>
            </w:tcMar>
          </w:tcPr>
          <w:p w14:paraId="1DD05AC5" w14:textId="77777777" w:rsidR="00726310" w:rsidRPr="001E0EC6" w:rsidRDefault="00726310" w:rsidP="00726310">
            <w:pPr>
              <w:pStyle w:val="Standard"/>
              <w:numPr>
                <w:ilvl w:val="1"/>
                <w:numId w:val="2"/>
              </w:numPr>
              <w:snapToGrid w:val="0"/>
              <w:rPr>
                <w:rFonts w:asciiTheme="minorHAnsi" w:hAnsiTheme="minorHAnsi" w:cstheme="minorHAnsi"/>
                <w:lang w:val="en-US"/>
              </w:rPr>
            </w:pPr>
          </w:p>
        </w:tc>
        <w:tc>
          <w:tcPr>
            <w:tcW w:w="10765" w:type="dxa"/>
            <w:tcBorders>
              <w:top w:val="single" w:sz="4" w:space="0" w:color="000001"/>
              <w:left w:val="single" w:sz="4" w:space="0" w:color="000001"/>
              <w:bottom w:val="single" w:sz="4" w:space="0" w:color="000001"/>
            </w:tcBorders>
            <w:tcMar>
              <w:left w:w="98" w:type="dxa"/>
            </w:tcMar>
          </w:tcPr>
          <w:p w14:paraId="7155288C" w14:textId="77777777" w:rsidR="00B27370" w:rsidRDefault="00726310" w:rsidP="00726310">
            <w:pPr>
              <w:pStyle w:val="Standard"/>
              <w:snapToGrid w:val="0"/>
              <w:rPr>
                <w:rFonts w:asciiTheme="minorHAnsi" w:hAnsiTheme="minorHAnsi" w:cstheme="minorHAnsi"/>
              </w:rPr>
            </w:pPr>
            <w:r w:rsidRPr="001030BC">
              <w:rPr>
                <w:rFonts w:asciiTheme="minorHAnsi" w:hAnsiTheme="minorHAnsi" w:cstheme="minorHAnsi"/>
              </w:rPr>
              <w:t>Kolor fabryczny nadwozia: czerwony (RAL 3000 lub zbliżony);</w:t>
            </w:r>
          </w:p>
          <w:p w14:paraId="301183A5" w14:textId="57F872B3" w:rsidR="00726310" w:rsidRPr="001030BC" w:rsidRDefault="00B27370" w:rsidP="00726310">
            <w:pPr>
              <w:pStyle w:val="Standard"/>
              <w:snapToGrid w:val="0"/>
              <w:rPr>
                <w:rFonts w:asciiTheme="minorHAnsi" w:hAnsiTheme="minorHAnsi" w:cstheme="minorHAnsi"/>
              </w:rPr>
            </w:pPr>
            <w:r w:rsidRPr="00B27370">
              <w:rPr>
                <w:rFonts w:asciiTheme="minorHAnsi" w:hAnsiTheme="minorHAnsi" w:cstheme="minorHAnsi"/>
              </w:rPr>
              <w:t>Zderzaki i błotniki w kolorze białym lub w oryginalnym fabrycznym kolorze tworzywa sztucznego</w:t>
            </w:r>
          </w:p>
          <w:p w14:paraId="5D370172" w14:textId="3D0CF317" w:rsidR="00726310" w:rsidRPr="001030BC" w:rsidRDefault="00726310" w:rsidP="00726310">
            <w:pPr>
              <w:pStyle w:val="Standard"/>
              <w:snapToGrid w:val="0"/>
              <w:rPr>
                <w:rFonts w:asciiTheme="minorHAnsi" w:hAnsiTheme="minorHAnsi" w:cstheme="minorHAnsi"/>
              </w:rPr>
            </w:pPr>
            <w:r w:rsidRPr="001030BC">
              <w:rPr>
                <w:rFonts w:asciiTheme="minorHAnsi" w:hAnsiTheme="minorHAnsi" w:cstheme="minorHAnsi"/>
              </w:rPr>
              <w:t xml:space="preserve">Zamawiający dopuści </w:t>
            </w:r>
            <w:r w:rsidR="00D336F0">
              <w:rPr>
                <w:rFonts w:asciiTheme="minorHAnsi" w:hAnsiTheme="minorHAnsi" w:cstheme="minorHAnsi"/>
              </w:rPr>
              <w:t>pojazd</w:t>
            </w:r>
            <w:r w:rsidRPr="001030BC">
              <w:rPr>
                <w:rFonts w:asciiTheme="minorHAnsi" w:hAnsiTheme="minorHAnsi" w:cstheme="minorHAnsi"/>
              </w:rPr>
              <w:t xml:space="preserve"> wyposażon</w:t>
            </w:r>
            <w:r w:rsidR="00D336F0">
              <w:rPr>
                <w:rFonts w:asciiTheme="minorHAnsi" w:hAnsiTheme="minorHAnsi" w:cstheme="minorHAnsi"/>
              </w:rPr>
              <w:t>y</w:t>
            </w:r>
            <w:r w:rsidRPr="001030BC">
              <w:rPr>
                <w:rFonts w:asciiTheme="minorHAnsi" w:hAnsiTheme="minorHAnsi" w:cstheme="minorHAnsi"/>
              </w:rPr>
              <w:t xml:space="preserve"> w klamki i obudowy lusterek w kolorze czarnym.</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223F5000" w14:textId="2457999D" w:rsidR="00726310" w:rsidRPr="00D774F4" w:rsidRDefault="00726310" w:rsidP="00726310">
            <w:pPr>
              <w:pStyle w:val="Standard"/>
              <w:snapToGrid w:val="0"/>
              <w:rPr>
                <w:rFonts w:asciiTheme="minorHAnsi" w:hAnsiTheme="minorHAnsi" w:cstheme="minorHAnsi"/>
                <w:i/>
                <w:iCs/>
                <w:sz w:val="22"/>
                <w:szCs w:val="22"/>
              </w:rPr>
            </w:pPr>
          </w:p>
        </w:tc>
      </w:tr>
      <w:tr w:rsidR="00726310" w:rsidRPr="001E0EC6" w14:paraId="61171BD8" w14:textId="77777777" w:rsidTr="005A1D6C">
        <w:tc>
          <w:tcPr>
            <w:tcW w:w="1222" w:type="dxa"/>
            <w:tcBorders>
              <w:top w:val="single" w:sz="4" w:space="0" w:color="000001"/>
              <w:left w:val="single" w:sz="4" w:space="0" w:color="000001"/>
              <w:bottom w:val="single" w:sz="4" w:space="0" w:color="000001"/>
            </w:tcBorders>
            <w:tcMar>
              <w:left w:w="98" w:type="dxa"/>
            </w:tcMar>
          </w:tcPr>
          <w:p w14:paraId="691AE242"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vAlign w:val="center"/>
          </w:tcPr>
          <w:p w14:paraId="4766EF31" w14:textId="24D9EC53" w:rsidR="00726310" w:rsidRPr="001030BC" w:rsidRDefault="00726310" w:rsidP="00726310">
            <w:pPr>
              <w:pStyle w:val="Standard"/>
              <w:snapToGrid w:val="0"/>
              <w:jc w:val="both"/>
              <w:rPr>
                <w:rFonts w:asciiTheme="minorHAnsi" w:hAnsiTheme="minorHAnsi" w:cstheme="minorHAnsi"/>
              </w:rPr>
            </w:pPr>
            <w:r w:rsidRPr="001030BC">
              <w:rPr>
                <w:rFonts w:asciiTheme="minorHAnsi" w:hAnsiTheme="minorHAnsi" w:cstheme="minorHAnsi"/>
              </w:rPr>
              <w:t xml:space="preserve">Wymiary </w:t>
            </w:r>
            <w:proofErr w:type="gramStart"/>
            <w:r w:rsidRPr="001030BC">
              <w:rPr>
                <w:rFonts w:asciiTheme="minorHAnsi" w:hAnsiTheme="minorHAnsi" w:cstheme="minorHAnsi"/>
              </w:rPr>
              <w:t>pojazdu</w:t>
            </w:r>
            <w:r w:rsidR="00EE660F" w:rsidRPr="001030BC">
              <w:rPr>
                <w:rFonts w:asciiTheme="minorHAnsi" w:hAnsiTheme="minorHAnsi" w:cstheme="minorHAnsi"/>
              </w:rPr>
              <w:t xml:space="preserve"> :</w:t>
            </w:r>
            <w:proofErr w:type="gramEnd"/>
          </w:p>
          <w:p w14:paraId="52F3163F" w14:textId="6BF0FAAB" w:rsidR="00726310" w:rsidRPr="001030BC" w:rsidRDefault="00726310" w:rsidP="00726310">
            <w:pPr>
              <w:pStyle w:val="Akapitzlist"/>
              <w:numPr>
                <w:ilvl w:val="0"/>
                <w:numId w:val="3"/>
              </w:numPr>
              <w:suppressAutoHyphens/>
              <w:spacing w:after="0" w:line="240" w:lineRule="auto"/>
              <w:ind w:left="567" w:hanging="283"/>
              <w:jc w:val="both"/>
              <w:rPr>
                <w:rFonts w:asciiTheme="minorHAnsi" w:hAnsiTheme="minorHAnsi" w:cstheme="minorHAnsi"/>
                <w:lang w:bidi="hi-IN"/>
              </w:rPr>
            </w:pPr>
            <w:r w:rsidRPr="001030BC">
              <w:rPr>
                <w:rFonts w:asciiTheme="minorHAnsi" w:hAnsiTheme="minorHAnsi" w:cstheme="minorHAnsi"/>
                <w:lang w:bidi="hi-IN"/>
              </w:rPr>
              <w:t xml:space="preserve">Długość całkowita min. </w:t>
            </w:r>
            <w:r w:rsidR="00F105FE">
              <w:rPr>
                <w:rFonts w:asciiTheme="minorHAnsi" w:hAnsiTheme="minorHAnsi" w:cstheme="minorHAnsi"/>
                <w:b/>
                <w:bCs/>
                <w:lang w:bidi="hi-IN"/>
              </w:rPr>
              <w:t>7</w:t>
            </w:r>
            <w:r w:rsidR="006D1891">
              <w:rPr>
                <w:rFonts w:asciiTheme="minorHAnsi" w:hAnsiTheme="minorHAnsi" w:cstheme="minorHAnsi"/>
                <w:b/>
                <w:bCs/>
                <w:lang w:bidi="hi-IN"/>
              </w:rPr>
              <w:t>0</w:t>
            </w:r>
            <w:r w:rsidR="00F105FE">
              <w:rPr>
                <w:rFonts w:asciiTheme="minorHAnsi" w:hAnsiTheme="minorHAnsi" w:cstheme="minorHAnsi"/>
                <w:b/>
                <w:bCs/>
                <w:lang w:bidi="hi-IN"/>
              </w:rPr>
              <w:t>00</w:t>
            </w:r>
            <w:r w:rsidRPr="005C7C1F">
              <w:rPr>
                <w:rFonts w:asciiTheme="minorHAnsi" w:hAnsiTheme="minorHAnsi" w:cstheme="minorHAnsi"/>
                <w:b/>
                <w:bCs/>
                <w:lang w:bidi="hi-IN"/>
              </w:rPr>
              <w:t xml:space="preserve"> </w:t>
            </w:r>
            <w:r w:rsidR="005C7C1F" w:rsidRPr="005C7C1F">
              <w:rPr>
                <w:rFonts w:asciiTheme="minorHAnsi" w:hAnsiTheme="minorHAnsi" w:cstheme="minorHAnsi"/>
                <w:b/>
                <w:bCs/>
                <w:lang w:bidi="hi-IN"/>
              </w:rPr>
              <w:t>mm,</w:t>
            </w:r>
          </w:p>
          <w:p w14:paraId="52A95ADC" w14:textId="3B23FCF7" w:rsidR="00726310" w:rsidRPr="001030BC" w:rsidRDefault="00726310" w:rsidP="00726310">
            <w:pPr>
              <w:pStyle w:val="Akapitzlist"/>
              <w:numPr>
                <w:ilvl w:val="0"/>
                <w:numId w:val="4"/>
              </w:numPr>
              <w:suppressAutoHyphens/>
              <w:spacing w:after="0" w:line="240" w:lineRule="auto"/>
              <w:ind w:left="567" w:hanging="283"/>
              <w:jc w:val="both"/>
              <w:rPr>
                <w:rFonts w:asciiTheme="minorHAnsi" w:hAnsiTheme="minorHAnsi" w:cstheme="minorHAnsi"/>
                <w:lang w:bidi="hi-IN"/>
              </w:rPr>
            </w:pPr>
            <w:r w:rsidRPr="001030BC">
              <w:rPr>
                <w:rFonts w:asciiTheme="minorHAnsi" w:hAnsiTheme="minorHAnsi" w:cstheme="minorHAnsi"/>
                <w:lang w:bidi="hi-IN"/>
              </w:rPr>
              <w:t xml:space="preserve">rozstaw osi: min. </w:t>
            </w:r>
            <w:r w:rsidR="00B258D0">
              <w:rPr>
                <w:rFonts w:asciiTheme="minorHAnsi" w:hAnsiTheme="minorHAnsi" w:cstheme="minorHAnsi"/>
                <w:b/>
                <w:bCs/>
                <w:lang w:bidi="hi-IN"/>
              </w:rPr>
              <w:t>4</w:t>
            </w:r>
            <w:r w:rsidR="00EC5D3D">
              <w:rPr>
                <w:rFonts w:asciiTheme="minorHAnsi" w:hAnsiTheme="minorHAnsi" w:cstheme="minorHAnsi"/>
                <w:b/>
                <w:bCs/>
                <w:lang w:bidi="hi-IN"/>
              </w:rPr>
              <w:t>0</w:t>
            </w:r>
            <w:r w:rsidR="00B258D0">
              <w:rPr>
                <w:rFonts w:asciiTheme="minorHAnsi" w:hAnsiTheme="minorHAnsi" w:cstheme="minorHAnsi"/>
                <w:b/>
                <w:bCs/>
                <w:lang w:bidi="hi-IN"/>
              </w:rPr>
              <w:t>00</w:t>
            </w:r>
            <w:r w:rsidR="00EE660F" w:rsidRPr="005C7C1F">
              <w:rPr>
                <w:rFonts w:asciiTheme="minorHAnsi" w:hAnsiTheme="minorHAnsi" w:cstheme="minorHAnsi"/>
                <w:b/>
                <w:bCs/>
                <w:lang w:bidi="hi-IN"/>
              </w:rPr>
              <w:t xml:space="preserve"> mm</w:t>
            </w:r>
            <w:r w:rsidR="005C7C1F">
              <w:rPr>
                <w:rFonts w:asciiTheme="minorHAnsi" w:hAnsiTheme="minorHAnsi" w:cstheme="minorHAnsi"/>
                <w:b/>
                <w:bCs/>
                <w:lang w:bidi="hi-IN"/>
              </w:rPr>
              <w:t>,</w:t>
            </w:r>
          </w:p>
          <w:p w14:paraId="460F79F2" w14:textId="56AF13AF" w:rsidR="00726310" w:rsidRPr="001030BC" w:rsidRDefault="00726310" w:rsidP="00726310">
            <w:pPr>
              <w:pStyle w:val="Akapitzlist"/>
              <w:numPr>
                <w:ilvl w:val="0"/>
                <w:numId w:val="4"/>
              </w:numPr>
              <w:suppressAutoHyphens/>
              <w:spacing w:after="0" w:line="240" w:lineRule="auto"/>
              <w:ind w:left="567" w:hanging="283"/>
              <w:jc w:val="both"/>
              <w:rPr>
                <w:rFonts w:asciiTheme="minorHAnsi" w:hAnsiTheme="minorHAnsi" w:cstheme="minorHAnsi"/>
              </w:rPr>
            </w:pPr>
            <w:r w:rsidRPr="001030BC">
              <w:rPr>
                <w:rFonts w:asciiTheme="minorHAnsi" w:hAnsiTheme="minorHAnsi" w:cstheme="minorHAnsi"/>
                <w:lang w:bidi="hi-IN"/>
              </w:rPr>
              <w:t xml:space="preserve">szerokość </w:t>
            </w:r>
            <w:r w:rsidR="00EE660F" w:rsidRPr="001030BC">
              <w:rPr>
                <w:rFonts w:asciiTheme="minorHAnsi" w:hAnsiTheme="minorHAnsi" w:cstheme="minorHAnsi"/>
                <w:lang w:bidi="hi-IN"/>
              </w:rPr>
              <w:t xml:space="preserve">całkowita min. </w:t>
            </w:r>
            <w:r w:rsidR="00B258D0">
              <w:rPr>
                <w:rFonts w:asciiTheme="minorHAnsi" w:hAnsiTheme="minorHAnsi" w:cstheme="minorHAnsi"/>
                <w:b/>
                <w:bCs/>
                <w:lang w:bidi="hi-IN"/>
              </w:rPr>
              <w:t>2000</w:t>
            </w:r>
            <w:r w:rsidR="00EE660F" w:rsidRPr="005C7C1F">
              <w:rPr>
                <w:rFonts w:asciiTheme="minorHAnsi" w:hAnsiTheme="minorHAnsi" w:cstheme="minorHAnsi"/>
                <w:b/>
                <w:bCs/>
                <w:lang w:bidi="hi-IN"/>
              </w:rPr>
              <w:t xml:space="preserve"> mm</w:t>
            </w:r>
            <w:r w:rsidR="00EE660F" w:rsidRPr="001030BC">
              <w:rPr>
                <w:rFonts w:asciiTheme="minorHAnsi" w:hAnsiTheme="minorHAnsi" w:cstheme="minorHAnsi"/>
                <w:lang w:bidi="hi-IN"/>
              </w:rPr>
              <w:t>,</w:t>
            </w:r>
            <w:r w:rsidR="00B258D0">
              <w:rPr>
                <w:rFonts w:asciiTheme="minorHAnsi" w:hAnsiTheme="minorHAnsi" w:cstheme="minorHAnsi"/>
                <w:lang w:bidi="hi-IN"/>
              </w:rPr>
              <w:t xml:space="preserve"> bez lusterek,</w:t>
            </w:r>
          </w:p>
          <w:p w14:paraId="6EDCA216" w14:textId="3AF6E1DD" w:rsidR="00BF04F2" w:rsidRPr="00B258D0" w:rsidRDefault="00726310" w:rsidP="00BF04F2">
            <w:pPr>
              <w:pStyle w:val="Akapitzlist"/>
              <w:numPr>
                <w:ilvl w:val="0"/>
                <w:numId w:val="4"/>
              </w:numPr>
              <w:suppressAutoHyphens/>
              <w:spacing w:after="0" w:line="240" w:lineRule="auto"/>
              <w:ind w:left="567" w:hanging="283"/>
              <w:jc w:val="both"/>
              <w:rPr>
                <w:rFonts w:asciiTheme="minorHAnsi" w:hAnsiTheme="minorHAnsi" w:cstheme="minorHAnsi"/>
              </w:rPr>
            </w:pPr>
            <w:r w:rsidRPr="001030BC">
              <w:rPr>
                <w:rFonts w:asciiTheme="minorHAnsi" w:hAnsiTheme="minorHAnsi" w:cstheme="minorHAnsi"/>
              </w:rPr>
              <w:t xml:space="preserve">wysokość </w:t>
            </w:r>
            <w:r w:rsidR="00B258D0">
              <w:rPr>
                <w:rFonts w:asciiTheme="minorHAnsi" w:hAnsiTheme="minorHAnsi" w:cstheme="minorHAnsi"/>
              </w:rPr>
              <w:t xml:space="preserve">wewnętrzna części zabudowy/operatorskiej </w:t>
            </w:r>
            <w:r w:rsidR="00EE660F" w:rsidRPr="001030BC">
              <w:rPr>
                <w:rFonts w:asciiTheme="minorHAnsi" w:hAnsiTheme="minorHAnsi" w:cstheme="minorHAnsi"/>
              </w:rPr>
              <w:t>min.</w:t>
            </w:r>
            <w:r w:rsidRPr="001030BC">
              <w:rPr>
                <w:rFonts w:asciiTheme="minorHAnsi" w:hAnsiTheme="minorHAnsi" w:cstheme="minorHAnsi"/>
              </w:rPr>
              <w:t xml:space="preserve"> </w:t>
            </w:r>
            <w:r w:rsidR="007C033C">
              <w:rPr>
                <w:rFonts w:asciiTheme="minorHAnsi" w:hAnsiTheme="minorHAnsi" w:cstheme="minorHAnsi"/>
                <w:b/>
                <w:bCs/>
              </w:rPr>
              <w:t>2000</w:t>
            </w:r>
            <w:r w:rsidR="00EE660F" w:rsidRPr="005C7C1F">
              <w:rPr>
                <w:rFonts w:asciiTheme="minorHAnsi" w:hAnsiTheme="minorHAnsi" w:cstheme="minorHAnsi"/>
                <w:b/>
                <w:bCs/>
              </w:rPr>
              <w:t xml:space="preserve"> mm</w:t>
            </w:r>
          </w:p>
          <w:p w14:paraId="5B7E62C9" w14:textId="449764E1" w:rsidR="00B258D0" w:rsidRPr="001030BC" w:rsidRDefault="00B258D0" w:rsidP="00BF04F2">
            <w:pPr>
              <w:pStyle w:val="Akapitzlist"/>
              <w:numPr>
                <w:ilvl w:val="0"/>
                <w:numId w:val="4"/>
              </w:numPr>
              <w:suppressAutoHyphens/>
              <w:spacing w:after="0" w:line="240" w:lineRule="auto"/>
              <w:ind w:left="567" w:hanging="283"/>
              <w:jc w:val="both"/>
              <w:rPr>
                <w:rFonts w:asciiTheme="minorHAnsi" w:hAnsiTheme="minorHAnsi" w:cstheme="minorHAnsi"/>
              </w:rPr>
            </w:pPr>
            <w:r>
              <w:rPr>
                <w:rFonts w:asciiTheme="minorHAnsi" w:hAnsiTheme="minorHAnsi" w:cstheme="minorHAnsi"/>
              </w:rPr>
              <w:t>długość wewnętrzna części zabudowy</w:t>
            </w:r>
            <w:r w:rsidR="00D17B4E">
              <w:rPr>
                <w:rFonts w:asciiTheme="minorHAnsi" w:hAnsiTheme="minorHAnsi" w:cstheme="minorHAnsi"/>
              </w:rPr>
              <w:t xml:space="preserve"> </w:t>
            </w:r>
            <w:r>
              <w:rPr>
                <w:rFonts w:asciiTheme="minorHAnsi" w:hAnsiTheme="minorHAnsi" w:cstheme="minorHAnsi"/>
              </w:rPr>
              <w:t>operatorskiej</w:t>
            </w:r>
            <w:r w:rsidR="00D17B4E">
              <w:rPr>
                <w:rFonts w:asciiTheme="minorHAnsi" w:hAnsiTheme="minorHAnsi" w:cstheme="minorHAnsi"/>
              </w:rPr>
              <w:t xml:space="preserve"> i </w:t>
            </w:r>
            <w:r w:rsidR="004874AB">
              <w:rPr>
                <w:rFonts w:asciiTheme="minorHAnsi" w:hAnsiTheme="minorHAnsi" w:cstheme="minorHAnsi"/>
              </w:rPr>
              <w:t>technicznej,</w:t>
            </w:r>
            <w:r>
              <w:rPr>
                <w:rFonts w:asciiTheme="minorHAnsi" w:hAnsiTheme="minorHAnsi" w:cstheme="minorHAnsi"/>
              </w:rPr>
              <w:t xml:space="preserve"> mierzona od ściany działowej do tylnych drzwi nadwozia co najmniej </w:t>
            </w:r>
            <w:r w:rsidRPr="00B258D0">
              <w:rPr>
                <w:rFonts w:asciiTheme="minorHAnsi" w:hAnsiTheme="minorHAnsi" w:cstheme="minorHAnsi"/>
                <w:b/>
                <w:bCs/>
              </w:rPr>
              <w:t>4</w:t>
            </w:r>
            <w:r w:rsidR="00D17B4E">
              <w:rPr>
                <w:rFonts w:asciiTheme="minorHAnsi" w:hAnsiTheme="minorHAnsi" w:cstheme="minorHAnsi"/>
                <w:b/>
                <w:bCs/>
              </w:rPr>
              <w:t>5</w:t>
            </w:r>
            <w:r w:rsidRPr="00B258D0">
              <w:rPr>
                <w:rFonts w:asciiTheme="minorHAnsi" w:hAnsiTheme="minorHAnsi" w:cstheme="minorHAnsi"/>
                <w:b/>
                <w:bCs/>
              </w:rPr>
              <w:t>00mm</w:t>
            </w:r>
            <w:r>
              <w:rPr>
                <w:rFonts w:asciiTheme="minorHAnsi" w:hAnsiTheme="minorHAnsi" w:cstheme="minorHAnsi"/>
              </w:rPr>
              <w:t>,</w:t>
            </w:r>
            <w:r w:rsidR="00D17B4E">
              <w:rPr>
                <w:rFonts w:asciiTheme="minorHAnsi" w:hAnsiTheme="minorHAnsi" w:cstheme="minorHAnsi"/>
              </w:rPr>
              <w:t xml:space="preserve"> przy czym długość wewnętrzna przestrzeni </w:t>
            </w:r>
            <w:r w:rsidR="004874AB">
              <w:rPr>
                <w:rFonts w:asciiTheme="minorHAnsi" w:hAnsiTheme="minorHAnsi" w:cstheme="minorHAnsi"/>
              </w:rPr>
              <w:t>operatorskiej</w:t>
            </w:r>
            <w:r w:rsidR="00D17B4E">
              <w:rPr>
                <w:rFonts w:asciiTheme="minorHAnsi" w:hAnsiTheme="minorHAnsi" w:cstheme="minorHAnsi"/>
              </w:rPr>
              <w:t xml:space="preserve"> nie krótsza niż 3000mm</w:t>
            </w:r>
          </w:p>
          <w:p w14:paraId="5AC61274" w14:textId="78DA2443" w:rsidR="00BF04F2" w:rsidRPr="001030BC" w:rsidRDefault="00BF04F2" w:rsidP="00BF04F2">
            <w:pPr>
              <w:suppressAutoHyphens/>
              <w:jc w:val="both"/>
              <w:rPr>
                <w:rFonts w:asciiTheme="minorHAnsi" w:hAnsiTheme="minorHAnsi" w:cstheme="minorHAnsi"/>
              </w:rPr>
            </w:pPr>
            <w:r w:rsidRPr="001030BC">
              <w:rPr>
                <w:rFonts w:asciiTheme="minorHAnsi" w:hAnsiTheme="minorHAnsi" w:cstheme="minorHAnsi"/>
                <w:sz w:val="24"/>
                <w:szCs w:val="24"/>
              </w:rPr>
              <w:t>W miejscu widocznym dla kierowcy umieścić informację o: wysokości (z anteną radiotelefonu oraz bez anteny radiotelefonu), szerokości, długości pojazdu oraz maksymalnej masie całkowitej.</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7BBEC84D" w14:textId="14D26144" w:rsidR="00726310" w:rsidRPr="001E0EC6" w:rsidRDefault="00726310" w:rsidP="00726310">
            <w:pPr>
              <w:pStyle w:val="Standard"/>
              <w:snapToGrid w:val="0"/>
              <w:rPr>
                <w:rFonts w:asciiTheme="minorHAnsi" w:hAnsiTheme="minorHAnsi" w:cstheme="minorHAnsi"/>
                <w:i/>
                <w:color w:val="000000"/>
                <w:sz w:val="22"/>
              </w:rPr>
            </w:pPr>
            <w:r>
              <w:rPr>
                <w:rFonts w:asciiTheme="minorHAnsi" w:hAnsiTheme="minorHAnsi" w:cstheme="minorHAnsi"/>
                <w:i/>
                <w:color w:val="000000"/>
                <w:sz w:val="22"/>
              </w:rPr>
              <w:t xml:space="preserve">Należy podać </w:t>
            </w:r>
            <w:r w:rsidR="00B258D0">
              <w:rPr>
                <w:rFonts w:asciiTheme="minorHAnsi" w:hAnsiTheme="minorHAnsi" w:cstheme="minorHAnsi"/>
                <w:i/>
                <w:color w:val="000000"/>
                <w:sz w:val="22"/>
              </w:rPr>
              <w:t xml:space="preserve">wymagane </w:t>
            </w:r>
            <w:r>
              <w:rPr>
                <w:rFonts w:asciiTheme="minorHAnsi" w:hAnsiTheme="minorHAnsi" w:cstheme="minorHAnsi"/>
                <w:i/>
                <w:color w:val="000000"/>
                <w:sz w:val="22"/>
              </w:rPr>
              <w:t>wymiary pojazdu</w:t>
            </w:r>
          </w:p>
        </w:tc>
      </w:tr>
      <w:tr w:rsidR="004243AC" w:rsidRPr="001E0EC6" w14:paraId="297CB761" w14:textId="77777777" w:rsidTr="005A1D6C">
        <w:tc>
          <w:tcPr>
            <w:tcW w:w="1222" w:type="dxa"/>
            <w:tcBorders>
              <w:top w:val="single" w:sz="4" w:space="0" w:color="000001"/>
              <w:left w:val="single" w:sz="4" w:space="0" w:color="000001"/>
              <w:bottom w:val="single" w:sz="4" w:space="0" w:color="000001"/>
            </w:tcBorders>
            <w:tcMar>
              <w:left w:w="98" w:type="dxa"/>
            </w:tcMar>
          </w:tcPr>
          <w:p w14:paraId="14D097F5" w14:textId="77777777" w:rsidR="004243AC" w:rsidRPr="001E0EC6" w:rsidRDefault="004243AC"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2162507F" w14:textId="47480C00" w:rsidR="004243AC" w:rsidRPr="001030BC" w:rsidRDefault="004243AC" w:rsidP="00726310">
            <w:pPr>
              <w:pStyle w:val="Standard"/>
              <w:snapToGrid w:val="0"/>
              <w:rPr>
                <w:rFonts w:asciiTheme="minorHAnsi" w:hAnsiTheme="minorHAnsi" w:cstheme="minorHAnsi"/>
              </w:rPr>
            </w:pPr>
            <w:r>
              <w:rPr>
                <w:rFonts w:asciiTheme="minorHAnsi" w:hAnsiTheme="minorHAnsi" w:cstheme="minorHAnsi"/>
              </w:rPr>
              <w:t xml:space="preserve">Przednie i </w:t>
            </w:r>
            <w:r w:rsidR="005C7C1F">
              <w:rPr>
                <w:rFonts w:asciiTheme="minorHAnsi" w:hAnsiTheme="minorHAnsi" w:cstheme="minorHAnsi"/>
              </w:rPr>
              <w:t>t</w:t>
            </w:r>
            <w:r>
              <w:rPr>
                <w:rFonts w:asciiTheme="minorHAnsi" w:hAnsiTheme="minorHAnsi" w:cstheme="minorHAnsi"/>
              </w:rPr>
              <w:t>ylne zawieszenie wzmocnione, tylne zawieszenie przystosowane do stałego obciążenia</w:t>
            </w:r>
            <w:r w:rsidR="005C7C1F">
              <w:rPr>
                <w:rFonts w:asciiTheme="minorHAnsi" w:hAnsiTheme="minorHAnsi" w:cstheme="minorHAnsi"/>
              </w:rPr>
              <w:t>.</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53B6DE58" w14:textId="77777777" w:rsidR="004243AC" w:rsidRPr="001E0EC6" w:rsidRDefault="004243AC" w:rsidP="00726310">
            <w:pPr>
              <w:pStyle w:val="Standard"/>
              <w:snapToGrid w:val="0"/>
              <w:rPr>
                <w:rFonts w:asciiTheme="minorHAnsi" w:hAnsiTheme="minorHAnsi" w:cstheme="minorHAnsi"/>
              </w:rPr>
            </w:pPr>
          </w:p>
        </w:tc>
      </w:tr>
      <w:tr w:rsidR="004243AC" w:rsidRPr="001E0EC6" w14:paraId="7E3C2FAD" w14:textId="77777777" w:rsidTr="005A1D6C">
        <w:tc>
          <w:tcPr>
            <w:tcW w:w="1222" w:type="dxa"/>
            <w:tcBorders>
              <w:top w:val="single" w:sz="4" w:space="0" w:color="000001"/>
              <w:left w:val="single" w:sz="4" w:space="0" w:color="000001"/>
              <w:bottom w:val="single" w:sz="4" w:space="0" w:color="000001"/>
            </w:tcBorders>
            <w:tcMar>
              <w:left w:w="98" w:type="dxa"/>
            </w:tcMar>
          </w:tcPr>
          <w:p w14:paraId="7714006B" w14:textId="77777777" w:rsidR="004243AC" w:rsidRPr="001E0EC6" w:rsidRDefault="004243AC"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5560EDA6" w14:textId="4B17EB2B" w:rsidR="004243AC" w:rsidRDefault="004243AC" w:rsidP="00726310">
            <w:pPr>
              <w:pStyle w:val="Standard"/>
              <w:snapToGrid w:val="0"/>
              <w:rPr>
                <w:rFonts w:asciiTheme="minorHAnsi" w:hAnsiTheme="minorHAnsi" w:cstheme="minorHAnsi"/>
              </w:rPr>
            </w:pPr>
            <w:r>
              <w:rPr>
                <w:rFonts w:asciiTheme="minorHAnsi" w:hAnsiTheme="minorHAnsi" w:cstheme="minorHAnsi"/>
              </w:rPr>
              <w:t>Hamulce tarczowe co najmniej na przedniej osi pojazdu</w:t>
            </w:r>
            <w:r w:rsidR="005C7C1F">
              <w:rPr>
                <w:rFonts w:asciiTheme="minorHAnsi" w:hAnsiTheme="minorHAnsi" w:cstheme="minorHAnsi"/>
              </w:rPr>
              <w:t>.</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0289DEFD" w14:textId="77777777" w:rsidR="004243AC" w:rsidRPr="001E0EC6" w:rsidRDefault="004243AC" w:rsidP="00726310">
            <w:pPr>
              <w:pStyle w:val="Standard"/>
              <w:snapToGrid w:val="0"/>
              <w:rPr>
                <w:rFonts w:asciiTheme="minorHAnsi" w:hAnsiTheme="minorHAnsi" w:cstheme="minorHAnsi"/>
              </w:rPr>
            </w:pPr>
          </w:p>
        </w:tc>
      </w:tr>
      <w:tr w:rsidR="00726310" w:rsidRPr="00B96488" w14:paraId="244DDD68" w14:textId="77777777" w:rsidTr="005A1D6C">
        <w:tc>
          <w:tcPr>
            <w:tcW w:w="1222" w:type="dxa"/>
            <w:tcBorders>
              <w:top w:val="single" w:sz="4" w:space="0" w:color="000001"/>
              <w:left w:val="single" w:sz="4" w:space="0" w:color="000001"/>
              <w:bottom w:val="single" w:sz="4" w:space="0" w:color="000001"/>
            </w:tcBorders>
            <w:shd w:val="clear" w:color="auto" w:fill="C0C0C0"/>
            <w:tcMar>
              <w:left w:w="98" w:type="dxa"/>
            </w:tcMar>
          </w:tcPr>
          <w:p w14:paraId="7F840A67" w14:textId="77777777" w:rsidR="00726310" w:rsidRPr="00B96488" w:rsidRDefault="00726310" w:rsidP="00726310">
            <w:pPr>
              <w:pStyle w:val="Standard"/>
              <w:numPr>
                <w:ilvl w:val="0"/>
                <w:numId w:val="2"/>
              </w:numPr>
              <w:snapToGrid w:val="0"/>
              <w:rPr>
                <w:rFonts w:asciiTheme="minorHAnsi" w:hAnsiTheme="minorHAnsi" w:cstheme="minorHAnsi"/>
                <w:b/>
                <w:bCs/>
              </w:rPr>
            </w:pPr>
          </w:p>
        </w:tc>
        <w:tc>
          <w:tcPr>
            <w:tcW w:w="10765" w:type="dxa"/>
            <w:tcBorders>
              <w:top w:val="single" w:sz="4" w:space="0" w:color="000001"/>
              <w:left w:val="single" w:sz="4" w:space="0" w:color="000001"/>
              <w:bottom w:val="single" w:sz="4" w:space="0" w:color="000001"/>
            </w:tcBorders>
            <w:shd w:val="clear" w:color="auto" w:fill="C0C0C0"/>
            <w:tcMar>
              <w:left w:w="98" w:type="dxa"/>
            </w:tcMar>
          </w:tcPr>
          <w:p w14:paraId="07901CB7" w14:textId="77777777" w:rsidR="00726310" w:rsidRPr="00B96488" w:rsidRDefault="00726310" w:rsidP="00726310">
            <w:pPr>
              <w:pStyle w:val="Standard"/>
              <w:snapToGrid w:val="0"/>
              <w:jc w:val="center"/>
              <w:rPr>
                <w:rFonts w:asciiTheme="minorHAnsi" w:hAnsiTheme="minorHAnsi" w:cstheme="minorHAnsi"/>
                <w:b/>
                <w:bCs/>
              </w:rPr>
            </w:pPr>
            <w:r w:rsidRPr="00B96488">
              <w:rPr>
                <w:rFonts w:asciiTheme="minorHAnsi" w:hAnsiTheme="minorHAnsi" w:cstheme="minorHAnsi"/>
                <w:b/>
                <w:bCs/>
              </w:rPr>
              <w:t>Wyposażenie pojazdu</w:t>
            </w:r>
          </w:p>
        </w:tc>
        <w:tc>
          <w:tcPr>
            <w:tcW w:w="3599" w:type="dxa"/>
            <w:tcBorders>
              <w:top w:val="single" w:sz="4" w:space="0" w:color="000001"/>
              <w:left w:val="single" w:sz="4" w:space="0" w:color="000001"/>
              <w:bottom w:val="single" w:sz="4" w:space="0" w:color="000001"/>
              <w:right w:val="single" w:sz="4" w:space="0" w:color="000001"/>
            </w:tcBorders>
            <w:shd w:val="clear" w:color="auto" w:fill="C0C0C0"/>
            <w:tcMar>
              <w:left w:w="98" w:type="dxa"/>
            </w:tcMar>
          </w:tcPr>
          <w:p w14:paraId="3EAA3F5E" w14:textId="77777777" w:rsidR="00726310" w:rsidRPr="00B96488" w:rsidRDefault="00726310" w:rsidP="00726310">
            <w:pPr>
              <w:pStyle w:val="Standard"/>
              <w:snapToGrid w:val="0"/>
              <w:rPr>
                <w:rFonts w:asciiTheme="minorHAnsi" w:hAnsiTheme="minorHAnsi" w:cstheme="minorHAnsi"/>
                <w:b/>
                <w:bCs/>
              </w:rPr>
            </w:pPr>
          </w:p>
        </w:tc>
      </w:tr>
      <w:tr w:rsidR="00726310" w:rsidRPr="001E0EC6" w14:paraId="2467B370" w14:textId="77777777" w:rsidTr="005A1D6C">
        <w:tc>
          <w:tcPr>
            <w:tcW w:w="1222" w:type="dxa"/>
            <w:tcBorders>
              <w:top w:val="single" w:sz="4" w:space="0" w:color="000001"/>
              <w:left w:val="single" w:sz="4" w:space="0" w:color="000001"/>
              <w:bottom w:val="single" w:sz="4" w:space="0" w:color="000001"/>
            </w:tcBorders>
            <w:tcMar>
              <w:left w:w="98" w:type="dxa"/>
            </w:tcMar>
          </w:tcPr>
          <w:p w14:paraId="14D6693A"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6091B320" w14:textId="77777777" w:rsidR="005D7EFC" w:rsidRDefault="005D7EFC" w:rsidP="00726310">
            <w:pPr>
              <w:pStyle w:val="Standard"/>
              <w:snapToGrid w:val="0"/>
              <w:rPr>
                <w:rFonts w:asciiTheme="minorHAnsi" w:hAnsiTheme="minorHAnsi" w:cstheme="minorHAnsi"/>
              </w:rPr>
            </w:pPr>
            <w:r w:rsidRPr="001030BC">
              <w:rPr>
                <w:rFonts w:asciiTheme="minorHAnsi" w:hAnsiTheme="minorHAnsi" w:cstheme="minorHAnsi"/>
              </w:rPr>
              <w:t xml:space="preserve">- Lampy przednie w technologii LED. Zamawiający dopuści lampy </w:t>
            </w:r>
            <w:proofErr w:type="spellStart"/>
            <w:r w:rsidRPr="001030BC">
              <w:rPr>
                <w:rFonts w:asciiTheme="minorHAnsi" w:hAnsiTheme="minorHAnsi" w:cstheme="minorHAnsi"/>
              </w:rPr>
              <w:t>Bixenon</w:t>
            </w:r>
            <w:proofErr w:type="spellEnd"/>
            <w:r w:rsidRPr="001030BC">
              <w:rPr>
                <w:rFonts w:asciiTheme="minorHAnsi" w:hAnsiTheme="minorHAnsi" w:cstheme="minorHAnsi"/>
              </w:rPr>
              <w:t xml:space="preserve"> ze światłami do jazdy dziennej LED.</w:t>
            </w:r>
          </w:p>
          <w:p w14:paraId="008F886D" w14:textId="3DA66DC2" w:rsidR="003E1D5C" w:rsidRPr="001030BC" w:rsidRDefault="003E1D5C" w:rsidP="00726310">
            <w:pPr>
              <w:pStyle w:val="Standard"/>
              <w:snapToGrid w:val="0"/>
              <w:rPr>
                <w:rFonts w:asciiTheme="minorHAnsi" w:hAnsiTheme="minorHAnsi" w:cstheme="minorHAnsi"/>
              </w:rPr>
            </w:pPr>
            <w:r>
              <w:rPr>
                <w:rFonts w:asciiTheme="minorHAnsi" w:hAnsiTheme="minorHAnsi" w:cstheme="minorHAnsi"/>
              </w:rPr>
              <w:t>- Światła przeciwmgielne</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1D717379" w14:textId="5D9599EC" w:rsidR="00726310" w:rsidRPr="00D774F4" w:rsidRDefault="00D774F4" w:rsidP="00726310">
            <w:pPr>
              <w:pStyle w:val="Standard"/>
              <w:snapToGrid w:val="0"/>
              <w:rPr>
                <w:rFonts w:asciiTheme="minorHAnsi" w:hAnsiTheme="minorHAnsi" w:cstheme="minorHAnsi"/>
                <w:i/>
                <w:iCs/>
                <w:sz w:val="22"/>
                <w:szCs w:val="22"/>
              </w:rPr>
            </w:pPr>
            <w:r w:rsidRPr="00D774F4">
              <w:rPr>
                <w:rFonts w:asciiTheme="minorHAnsi" w:hAnsiTheme="minorHAnsi" w:cstheme="minorHAnsi"/>
                <w:i/>
                <w:iCs/>
                <w:sz w:val="22"/>
                <w:szCs w:val="22"/>
              </w:rPr>
              <w:t>Podać typ oświetlenia</w:t>
            </w:r>
          </w:p>
        </w:tc>
      </w:tr>
      <w:tr w:rsidR="00726310" w:rsidRPr="001E0EC6" w14:paraId="6C081487" w14:textId="77777777" w:rsidTr="005A1D6C">
        <w:tc>
          <w:tcPr>
            <w:tcW w:w="1222" w:type="dxa"/>
            <w:tcBorders>
              <w:top w:val="single" w:sz="4" w:space="0" w:color="000001"/>
              <w:left w:val="single" w:sz="4" w:space="0" w:color="000001"/>
              <w:bottom w:val="single" w:sz="4" w:space="0" w:color="000001"/>
            </w:tcBorders>
            <w:tcMar>
              <w:left w:w="98" w:type="dxa"/>
            </w:tcMar>
          </w:tcPr>
          <w:p w14:paraId="55E732D8"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21966A1A" w14:textId="4D9C6248" w:rsidR="00726310" w:rsidRPr="001030BC" w:rsidRDefault="00EE660F" w:rsidP="003E1D5C">
            <w:pPr>
              <w:pStyle w:val="Standard"/>
              <w:snapToGrid w:val="0"/>
              <w:jc w:val="both"/>
              <w:rPr>
                <w:rFonts w:asciiTheme="minorHAnsi" w:hAnsiTheme="minorHAnsi" w:cstheme="minorHAnsi"/>
              </w:rPr>
            </w:pPr>
            <w:r w:rsidRPr="001030BC">
              <w:rPr>
                <w:rFonts w:asciiTheme="minorHAnsi" w:hAnsiTheme="minorHAnsi" w:cstheme="minorHAnsi"/>
              </w:rPr>
              <w:t>Samochód wyposażony w obręcze kół ze stopów lekkich min. 16’ z zamontowanymi oponami letnimi, dodatkowo komplet opon zimowych z felgami ze stopów lekkich min. 16’. Samochód wyposażony również w pełnowymiarowe koło zapasowe (bieżnik opony nie może być kierunkowy, koło umieszczone i zamontowane w miejscu przewidzianym przez producenta pojazdu bazowego). Indeks nośności i prędkości dostosowan</w:t>
            </w:r>
            <w:r w:rsidR="00D774F4" w:rsidRPr="001030BC">
              <w:rPr>
                <w:rFonts w:asciiTheme="minorHAnsi" w:hAnsiTheme="minorHAnsi" w:cstheme="minorHAnsi"/>
              </w:rPr>
              <w:t xml:space="preserve">y </w:t>
            </w:r>
            <w:r w:rsidRPr="001030BC">
              <w:rPr>
                <w:rFonts w:asciiTheme="minorHAnsi" w:hAnsiTheme="minorHAnsi" w:cstheme="minorHAnsi"/>
              </w:rPr>
              <w:t xml:space="preserve">do maksymalnych parametrów samochodu. Opony muszą być fabrycznie nowe i homologowane. </w:t>
            </w:r>
            <w:r w:rsidR="00726310" w:rsidRPr="001030BC">
              <w:rPr>
                <w:rFonts w:asciiTheme="minorHAnsi" w:hAnsiTheme="minorHAnsi" w:cstheme="minorHAnsi"/>
              </w:rPr>
              <w:t xml:space="preserve">Maksymalna </w:t>
            </w:r>
            <w:r w:rsidR="00726310" w:rsidRPr="001030BC">
              <w:rPr>
                <w:rFonts w:asciiTheme="minorHAnsi" w:hAnsiTheme="minorHAnsi" w:cstheme="minorHAnsi"/>
              </w:rPr>
              <w:lastRenderedPageBreak/>
              <w:t xml:space="preserve">data produkcji opon nie wcześniej niż 24 miesięcy od daty odbioru </w:t>
            </w:r>
            <w:r w:rsidR="003E1D5C">
              <w:rPr>
                <w:rFonts w:asciiTheme="minorHAnsi" w:hAnsiTheme="minorHAnsi" w:cstheme="minorHAnsi"/>
              </w:rPr>
              <w:t xml:space="preserve">techniczno-jakościowego </w:t>
            </w:r>
            <w:r w:rsidR="00726310" w:rsidRPr="001030BC">
              <w:rPr>
                <w:rFonts w:asciiTheme="minorHAnsi" w:hAnsiTheme="minorHAnsi" w:cstheme="minorHAnsi"/>
              </w:rPr>
              <w:t>pojazdu.</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227134EC" w14:textId="77777777" w:rsidR="00726310" w:rsidRPr="001E0EC6" w:rsidRDefault="00726310" w:rsidP="00726310">
            <w:pPr>
              <w:pStyle w:val="Standard"/>
              <w:snapToGrid w:val="0"/>
              <w:rPr>
                <w:rFonts w:asciiTheme="minorHAnsi" w:hAnsiTheme="minorHAnsi" w:cstheme="minorHAnsi"/>
              </w:rPr>
            </w:pPr>
          </w:p>
        </w:tc>
      </w:tr>
      <w:tr w:rsidR="00CE0BD1" w:rsidRPr="001E0EC6" w14:paraId="1099B2F2" w14:textId="77777777" w:rsidTr="005A1D6C">
        <w:tc>
          <w:tcPr>
            <w:tcW w:w="1222" w:type="dxa"/>
            <w:tcBorders>
              <w:top w:val="single" w:sz="4" w:space="0" w:color="000001"/>
              <w:left w:val="single" w:sz="4" w:space="0" w:color="000001"/>
              <w:bottom w:val="single" w:sz="4" w:space="0" w:color="000001"/>
            </w:tcBorders>
            <w:tcMar>
              <w:left w:w="98" w:type="dxa"/>
            </w:tcMar>
          </w:tcPr>
          <w:p w14:paraId="02D85F05" w14:textId="77777777" w:rsidR="00CE0BD1" w:rsidRPr="001E0EC6" w:rsidRDefault="00CE0BD1"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7F95E656" w14:textId="1B2FE925" w:rsidR="00CD0432" w:rsidRPr="001030BC" w:rsidRDefault="00CE0BD1" w:rsidP="003E1D5C">
            <w:pPr>
              <w:pStyle w:val="Standard"/>
              <w:snapToGrid w:val="0"/>
              <w:jc w:val="both"/>
              <w:rPr>
                <w:rFonts w:asciiTheme="minorHAnsi" w:hAnsiTheme="minorHAnsi" w:cstheme="minorHAnsi"/>
              </w:rPr>
            </w:pPr>
            <w:r w:rsidRPr="001030BC">
              <w:rPr>
                <w:rFonts w:asciiTheme="minorHAnsi" w:hAnsiTheme="minorHAnsi" w:cstheme="minorHAnsi"/>
              </w:rPr>
              <w:t>Samochód wyposażony co najmniej w:</w:t>
            </w:r>
          </w:p>
          <w:p w14:paraId="1F88871C" w14:textId="1AFAAF94" w:rsidR="00CE0BD1" w:rsidRPr="001030BC" w:rsidRDefault="00CE0BD1" w:rsidP="003E1D5C">
            <w:pPr>
              <w:pStyle w:val="Standard"/>
              <w:snapToGrid w:val="0"/>
              <w:jc w:val="both"/>
              <w:rPr>
                <w:rFonts w:asciiTheme="minorHAnsi" w:hAnsiTheme="minorHAnsi" w:cstheme="minorHAnsi"/>
              </w:rPr>
            </w:pPr>
            <w:r w:rsidRPr="001030BC">
              <w:rPr>
                <w:rFonts w:asciiTheme="minorHAnsi" w:hAnsiTheme="minorHAnsi" w:cstheme="minorHAnsi"/>
              </w:rPr>
              <w:t>- Poduszka powietrzna kierowcy i pasażera z funkcją dezaktywacji poduszki powietrznej pasażera.</w:t>
            </w:r>
          </w:p>
          <w:p w14:paraId="55E49622" w14:textId="77F4A2C5" w:rsidR="00CE0BD1" w:rsidRPr="001030BC" w:rsidRDefault="00CE0BD1" w:rsidP="003E1D5C">
            <w:pPr>
              <w:pStyle w:val="Standard"/>
              <w:snapToGrid w:val="0"/>
              <w:jc w:val="both"/>
              <w:rPr>
                <w:rFonts w:asciiTheme="minorHAnsi" w:hAnsiTheme="minorHAnsi" w:cstheme="minorHAnsi"/>
              </w:rPr>
            </w:pPr>
            <w:r w:rsidRPr="001030BC">
              <w:rPr>
                <w:rFonts w:asciiTheme="minorHAnsi" w:hAnsiTheme="minorHAnsi" w:cstheme="minorHAnsi"/>
              </w:rPr>
              <w:t>- Automatyczne światła z czujnikiem zmierzchu.</w:t>
            </w:r>
          </w:p>
          <w:p w14:paraId="587A2BC2" w14:textId="71CA0D0E" w:rsidR="00CE0BD1" w:rsidRPr="001030BC" w:rsidRDefault="00CE0BD1" w:rsidP="003E1D5C">
            <w:pPr>
              <w:pStyle w:val="Standard"/>
              <w:snapToGrid w:val="0"/>
              <w:jc w:val="both"/>
              <w:rPr>
                <w:rFonts w:asciiTheme="minorHAnsi" w:hAnsiTheme="minorHAnsi" w:cstheme="minorHAnsi"/>
              </w:rPr>
            </w:pPr>
            <w:r w:rsidRPr="001030BC">
              <w:rPr>
                <w:rFonts w:asciiTheme="minorHAnsi" w:hAnsiTheme="minorHAnsi" w:cstheme="minorHAnsi"/>
              </w:rPr>
              <w:t>- System zapobiegający blokowaniu kół podczas hamowania (ABS).</w:t>
            </w:r>
          </w:p>
          <w:p w14:paraId="6A63FC31" w14:textId="77777777" w:rsidR="00CE2A9B" w:rsidRDefault="00CE0BD1" w:rsidP="003E1D5C">
            <w:pPr>
              <w:pStyle w:val="Standard"/>
              <w:snapToGrid w:val="0"/>
              <w:jc w:val="both"/>
              <w:rPr>
                <w:rFonts w:asciiTheme="minorHAnsi" w:hAnsiTheme="minorHAnsi" w:cstheme="minorHAnsi"/>
              </w:rPr>
            </w:pPr>
            <w:r w:rsidRPr="001030BC">
              <w:rPr>
                <w:rFonts w:asciiTheme="minorHAnsi" w:hAnsiTheme="minorHAnsi" w:cstheme="minorHAnsi"/>
              </w:rPr>
              <w:t>- System stabilizacji toru jazdy (ESP)</w:t>
            </w:r>
            <w:r w:rsidR="00CE2A9B">
              <w:rPr>
                <w:rFonts w:asciiTheme="minorHAnsi" w:hAnsiTheme="minorHAnsi" w:cstheme="minorHAnsi"/>
              </w:rPr>
              <w:t>.</w:t>
            </w:r>
          </w:p>
          <w:p w14:paraId="30CC2EF1" w14:textId="70933ABB" w:rsidR="00197D3B" w:rsidRPr="001030BC" w:rsidRDefault="00CE2A9B" w:rsidP="003E1D5C">
            <w:pPr>
              <w:pStyle w:val="Standard"/>
              <w:snapToGrid w:val="0"/>
              <w:jc w:val="both"/>
              <w:rPr>
                <w:rFonts w:asciiTheme="minorHAnsi" w:hAnsiTheme="minorHAnsi" w:cstheme="minorHAnsi"/>
              </w:rPr>
            </w:pPr>
            <w:r>
              <w:rPr>
                <w:rFonts w:asciiTheme="minorHAnsi" w:hAnsiTheme="minorHAnsi" w:cstheme="minorHAnsi"/>
              </w:rPr>
              <w:t>- S</w:t>
            </w:r>
            <w:r w:rsidR="00A411FF">
              <w:rPr>
                <w:rFonts w:asciiTheme="minorHAnsi" w:hAnsiTheme="minorHAnsi" w:cstheme="minorHAnsi"/>
              </w:rPr>
              <w:t xml:space="preserve">ystem zapobiegający poślizgowi kół podczas ruszania i przyśpieszania </w:t>
            </w:r>
            <w:r>
              <w:rPr>
                <w:rFonts w:asciiTheme="minorHAnsi" w:hAnsiTheme="minorHAnsi" w:cstheme="minorHAnsi"/>
              </w:rPr>
              <w:t>ASR</w:t>
            </w:r>
          </w:p>
          <w:p w14:paraId="01F79C14" w14:textId="33AFB18B" w:rsidR="00CE0BD1" w:rsidRPr="001030BC" w:rsidRDefault="00CE0BD1" w:rsidP="003E1D5C">
            <w:pPr>
              <w:pStyle w:val="Standard"/>
              <w:snapToGrid w:val="0"/>
              <w:jc w:val="both"/>
              <w:rPr>
                <w:rFonts w:asciiTheme="minorHAnsi" w:hAnsiTheme="minorHAnsi" w:cstheme="minorHAnsi"/>
              </w:rPr>
            </w:pPr>
            <w:r w:rsidRPr="001030BC">
              <w:rPr>
                <w:rFonts w:asciiTheme="minorHAnsi" w:hAnsiTheme="minorHAnsi" w:cstheme="minorHAnsi"/>
              </w:rPr>
              <w:t>- Hamulec ręczny.</w:t>
            </w:r>
          </w:p>
          <w:p w14:paraId="25BCBB5C" w14:textId="50D15804" w:rsidR="00CE0BD1" w:rsidRPr="001030BC" w:rsidRDefault="00CE0BD1" w:rsidP="003E1D5C">
            <w:pPr>
              <w:pStyle w:val="Standard"/>
              <w:snapToGrid w:val="0"/>
              <w:jc w:val="both"/>
              <w:rPr>
                <w:rFonts w:asciiTheme="minorHAnsi" w:hAnsiTheme="minorHAnsi" w:cstheme="minorHAnsi"/>
              </w:rPr>
            </w:pPr>
            <w:r w:rsidRPr="001030BC">
              <w:rPr>
                <w:rFonts w:asciiTheme="minorHAnsi" w:hAnsiTheme="minorHAnsi" w:cstheme="minorHAnsi"/>
              </w:rPr>
              <w:t>- Ogranicznik prędkości z układem rozpoznawania znaków drogowych.</w:t>
            </w:r>
          </w:p>
          <w:p w14:paraId="3E48DCF4" w14:textId="1903E6AE" w:rsidR="00CE0BD1" w:rsidRPr="001030BC" w:rsidRDefault="00CE0BD1" w:rsidP="003E1D5C">
            <w:pPr>
              <w:pStyle w:val="Standard"/>
              <w:snapToGrid w:val="0"/>
              <w:jc w:val="both"/>
              <w:rPr>
                <w:rFonts w:asciiTheme="minorHAnsi" w:hAnsiTheme="minorHAnsi" w:cstheme="minorHAnsi"/>
              </w:rPr>
            </w:pPr>
            <w:r w:rsidRPr="001030BC">
              <w:rPr>
                <w:rFonts w:asciiTheme="minorHAnsi" w:hAnsiTheme="minorHAnsi" w:cstheme="minorHAnsi"/>
              </w:rPr>
              <w:t>- System Start-Stop z odzyskiem energii hamowania. Zamawiający dopuści pojazdy z systemem start-stop bez możliwości odzyskania energii hamowania.</w:t>
            </w:r>
          </w:p>
          <w:p w14:paraId="5856776B" w14:textId="5A74F340" w:rsidR="00CE0BD1" w:rsidRPr="001030BC" w:rsidRDefault="00CE0BD1" w:rsidP="003E1D5C">
            <w:pPr>
              <w:pStyle w:val="Standard"/>
              <w:snapToGrid w:val="0"/>
              <w:jc w:val="both"/>
              <w:rPr>
                <w:rFonts w:asciiTheme="minorHAnsi" w:hAnsiTheme="minorHAnsi" w:cstheme="minorHAnsi"/>
              </w:rPr>
            </w:pPr>
            <w:r w:rsidRPr="001030BC">
              <w:rPr>
                <w:rFonts w:asciiTheme="minorHAnsi" w:hAnsiTheme="minorHAnsi" w:cstheme="minorHAnsi"/>
              </w:rPr>
              <w:t>- System automatycznego powiadamiania ratunkowego (</w:t>
            </w:r>
            <w:proofErr w:type="spellStart"/>
            <w:r w:rsidRPr="001030BC">
              <w:rPr>
                <w:rFonts w:asciiTheme="minorHAnsi" w:hAnsiTheme="minorHAnsi" w:cstheme="minorHAnsi"/>
              </w:rPr>
              <w:t>eCall</w:t>
            </w:r>
            <w:proofErr w:type="spellEnd"/>
            <w:r w:rsidRPr="001030BC">
              <w:rPr>
                <w:rFonts w:asciiTheme="minorHAnsi" w:hAnsiTheme="minorHAnsi" w:cstheme="minorHAnsi"/>
              </w:rPr>
              <w:t>).</w:t>
            </w:r>
          </w:p>
          <w:p w14:paraId="1C77158C" w14:textId="3CB1A9B9" w:rsidR="00CE0BD1" w:rsidRPr="001030BC" w:rsidRDefault="00CE0BD1" w:rsidP="003E1D5C">
            <w:pPr>
              <w:pStyle w:val="Standard"/>
              <w:snapToGrid w:val="0"/>
              <w:jc w:val="both"/>
              <w:rPr>
                <w:rFonts w:asciiTheme="minorHAnsi" w:hAnsiTheme="minorHAnsi" w:cstheme="minorHAnsi"/>
              </w:rPr>
            </w:pPr>
            <w:r w:rsidRPr="001030BC">
              <w:rPr>
                <w:rFonts w:asciiTheme="minorHAnsi" w:hAnsiTheme="minorHAnsi" w:cstheme="minorHAnsi"/>
              </w:rPr>
              <w:t xml:space="preserve">- System monitorowania </w:t>
            </w:r>
            <w:r w:rsidR="009909F5" w:rsidRPr="001030BC">
              <w:rPr>
                <w:rFonts w:asciiTheme="minorHAnsi" w:hAnsiTheme="minorHAnsi" w:cstheme="minorHAnsi"/>
              </w:rPr>
              <w:t>ciśnienia w oponach.</w:t>
            </w:r>
          </w:p>
          <w:p w14:paraId="7D90B02C" w14:textId="77777777" w:rsidR="009909F5" w:rsidRPr="001030BC" w:rsidRDefault="009909F5" w:rsidP="003E1D5C">
            <w:pPr>
              <w:pStyle w:val="Standard"/>
              <w:snapToGrid w:val="0"/>
              <w:jc w:val="both"/>
              <w:rPr>
                <w:rFonts w:asciiTheme="minorHAnsi" w:hAnsiTheme="minorHAnsi" w:cstheme="minorHAnsi"/>
              </w:rPr>
            </w:pPr>
            <w:r w:rsidRPr="001030BC">
              <w:rPr>
                <w:rFonts w:asciiTheme="minorHAnsi" w:hAnsiTheme="minorHAnsi" w:cstheme="minorHAnsi"/>
              </w:rPr>
              <w:t>- System wspomagający pokonywanie zakrętów.</w:t>
            </w:r>
          </w:p>
          <w:p w14:paraId="7CAEAB13" w14:textId="77777777" w:rsidR="009909F5" w:rsidRDefault="009909F5" w:rsidP="003E1D5C">
            <w:pPr>
              <w:pStyle w:val="Standard"/>
              <w:snapToGrid w:val="0"/>
              <w:jc w:val="both"/>
              <w:rPr>
                <w:rFonts w:asciiTheme="minorHAnsi" w:hAnsiTheme="minorHAnsi" w:cstheme="minorHAnsi"/>
              </w:rPr>
            </w:pPr>
            <w:r w:rsidRPr="001030BC">
              <w:rPr>
                <w:rFonts w:asciiTheme="minorHAnsi" w:hAnsiTheme="minorHAnsi" w:cstheme="minorHAnsi"/>
              </w:rPr>
              <w:t xml:space="preserve">- Tempomat z Inteligentnym </w:t>
            </w:r>
            <w:r w:rsidR="0006082E" w:rsidRPr="001030BC">
              <w:rPr>
                <w:rFonts w:asciiTheme="minorHAnsi" w:hAnsiTheme="minorHAnsi" w:cstheme="minorHAnsi"/>
              </w:rPr>
              <w:t>asystentem</w:t>
            </w:r>
            <w:r w:rsidRPr="001030BC">
              <w:rPr>
                <w:rFonts w:asciiTheme="minorHAnsi" w:hAnsiTheme="minorHAnsi" w:cstheme="minorHAnsi"/>
              </w:rPr>
              <w:t xml:space="preserve"> prędkości.</w:t>
            </w:r>
          </w:p>
          <w:p w14:paraId="3D1006AE" w14:textId="5DB35BAF" w:rsidR="005C7C1F" w:rsidRDefault="005C7C1F" w:rsidP="003E1D5C">
            <w:pPr>
              <w:pStyle w:val="Standard"/>
              <w:snapToGrid w:val="0"/>
              <w:jc w:val="both"/>
              <w:rPr>
                <w:rFonts w:asciiTheme="minorHAnsi" w:hAnsiTheme="minorHAnsi" w:cstheme="minorHAnsi"/>
              </w:rPr>
            </w:pPr>
            <w:r>
              <w:rPr>
                <w:rFonts w:asciiTheme="minorHAnsi" w:hAnsiTheme="minorHAnsi" w:cstheme="minorHAnsi"/>
              </w:rPr>
              <w:t>- S</w:t>
            </w:r>
            <w:r w:rsidRPr="005C7C1F">
              <w:rPr>
                <w:rFonts w:asciiTheme="minorHAnsi" w:hAnsiTheme="minorHAnsi" w:cstheme="minorHAnsi"/>
              </w:rPr>
              <w:t>ystem kontroli martwego pola</w:t>
            </w:r>
            <w:r>
              <w:rPr>
                <w:rFonts w:asciiTheme="minorHAnsi" w:hAnsiTheme="minorHAnsi" w:cstheme="minorHAnsi"/>
              </w:rPr>
              <w:t>.</w:t>
            </w:r>
          </w:p>
          <w:p w14:paraId="57874851" w14:textId="7C3A2969" w:rsidR="005C7C1F" w:rsidRPr="001030BC" w:rsidRDefault="005C7C1F" w:rsidP="003E1D5C">
            <w:pPr>
              <w:pStyle w:val="Standard"/>
              <w:snapToGrid w:val="0"/>
              <w:jc w:val="both"/>
              <w:rPr>
                <w:rFonts w:asciiTheme="minorHAnsi" w:hAnsiTheme="minorHAnsi" w:cstheme="minorHAnsi"/>
              </w:rPr>
            </w:pPr>
            <w:r>
              <w:rPr>
                <w:rFonts w:asciiTheme="minorHAnsi" w:hAnsiTheme="minorHAnsi" w:cstheme="minorHAnsi"/>
              </w:rPr>
              <w:t>- A</w:t>
            </w:r>
            <w:r w:rsidRPr="005C7C1F">
              <w:rPr>
                <w:rFonts w:asciiTheme="minorHAnsi" w:hAnsiTheme="minorHAnsi" w:cstheme="minorHAnsi"/>
              </w:rPr>
              <w:t>systent nagłego hamowania</w:t>
            </w:r>
          </w:p>
          <w:p w14:paraId="0A72C4D0" w14:textId="77777777" w:rsidR="0006082E" w:rsidRPr="001030BC" w:rsidRDefault="0006082E" w:rsidP="003E1D5C">
            <w:pPr>
              <w:pStyle w:val="Standard"/>
              <w:snapToGrid w:val="0"/>
              <w:jc w:val="both"/>
              <w:rPr>
                <w:rFonts w:asciiTheme="minorHAnsi" w:hAnsiTheme="minorHAnsi" w:cstheme="minorHAnsi"/>
              </w:rPr>
            </w:pPr>
            <w:r w:rsidRPr="001030BC">
              <w:rPr>
                <w:rFonts w:asciiTheme="minorHAnsi" w:hAnsiTheme="minorHAnsi" w:cstheme="minorHAnsi"/>
              </w:rPr>
              <w:t>- Układ ostrzegania o niezamierzonej zmianie pasa ruchu.</w:t>
            </w:r>
          </w:p>
          <w:p w14:paraId="504CB341" w14:textId="77777777" w:rsidR="0006082E" w:rsidRPr="001030BC" w:rsidRDefault="0006082E" w:rsidP="003E1D5C">
            <w:pPr>
              <w:pStyle w:val="Standard"/>
              <w:snapToGrid w:val="0"/>
              <w:jc w:val="both"/>
              <w:rPr>
                <w:rFonts w:asciiTheme="minorHAnsi" w:hAnsiTheme="minorHAnsi" w:cstheme="minorHAnsi"/>
              </w:rPr>
            </w:pPr>
            <w:r w:rsidRPr="001030BC">
              <w:rPr>
                <w:rFonts w:asciiTheme="minorHAnsi" w:hAnsiTheme="minorHAnsi" w:cstheme="minorHAnsi"/>
              </w:rPr>
              <w:t>- Układ wczesnego reagowania w razie ryzyka zderzenia z systemem wykrywania pieszych.</w:t>
            </w:r>
          </w:p>
          <w:p w14:paraId="5A16E04A" w14:textId="23C62250" w:rsidR="008E111D" w:rsidRPr="00CE2A9B" w:rsidRDefault="008E111D" w:rsidP="003E1D5C">
            <w:pPr>
              <w:pStyle w:val="Standard"/>
              <w:snapToGrid w:val="0"/>
              <w:jc w:val="both"/>
              <w:rPr>
                <w:rFonts w:asciiTheme="minorHAnsi" w:hAnsiTheme="minorHAnsi" w:cstheme="minorHAnsi"/>
                <w:bCs/>
              </w:rPr>
            </w:pPr>
            <w:r w:rsidRPr="001030BC">
              <w:rPr>
                <w:rFonts w:asciiTheme="minorHAnsi" w:hAnsiTheme="minorHAnsi" w:cstheme="minorHAnsi"/>
              </w:rPr>
              <w:t xml:space="preserve">- </w:t>
            </w:r>
            <w:r w:rsidRPr="001030BC">
              <w:rPr>
                <w:rFonts w:asciiTheme="minorHAnsi" w:hAnsiTheme="minorHAnsi" w:cstheme="minorHAnsi"/>
                <w:bCs/>
              </w:rPr>
              <w:t xml:space="preserve">Fotel kierowcy </w:t>
            </w:r>
            <w:r w:rsidR="00CE2A9B">
              <w:rPr>
                <w:rFonts w:asciiTheme="minorHAnsi" w:hAnsiTheme="minorHAnsi" w:cstheme="minorHAnsi"/>
                <w:bCs/>
              </w:rPr>
              <w:t xml:space="preserve">i </w:t>
            </w:r>
            <w:r w:rsidR="007C0822">
              <w:rPr>
                <w:rFonts w:asciiTheme="minorHAnsi" w:hAnsiTheme="minorHAnsi" w:cstheme="minorHAnsi"/>
                <w:bCs/>
              </w:rPr>
              <w:t>dowódcy (</w:t>
            </w:r>
            <w:r w:rsidR="00CE2A9B">
              <w:rPr>
                <w:rFonts w:asciiTheme="minorHAnsi" w:hAnsiTheme="minorHAnsi" w:cstheme="minorHAnsi"/>
                <w:bCs/>
              </w:rPr>
              <w:t>pasażera</w:t>
            </w:r>
            <w:r w:rsidR="007C0822">
              <w:rPr>
                <w:rFonts w:asciiTheme="minorHAnsi" w:hAnsiTheme="minorHAnsi" w:cstheme="minorHAnsi"/>
                <w:bCs/>
              </w:rPr>
              <w:t xml:space="preserve">) </w:t>
            </w:r>
            <w:r w:rsidRPr="001030BC">
              <w:rPr>
                <w:rFonts w:asciiTheme="minorHAnsi" w:hAnsiTheme="minorHAnsi" w:cstheme="minorHAnsi"/>
                <w:bCs/>
              </w:rPr>
              <w:t xml:space="preserve">z regulacją pochylenia oparcia oraz możliwość przesunięcia do przodu </w:t>
            </w:r>
            <w:r w:rsidR="00CE2A9B">
              <w:rPr>
                <w:rFonts w:asciiTheme="minorHAnsi" w:hAnsiTheme="minorHAnsi" w:cstheme="minorHAnsi"/>
                <w:bCs/>
              </w:rPr>
              <w:br/>
              <w:t xml:space="preserve">  </w:t>
            </w:r>
            <w:r w:rsidRPr="001030BC">
              <w:rPr>
                <w:rFonts w:asciiTheme="minorHAnsi" w:hAnsiTheme="minorHAnsi" w:cstheme="minorHAnsi"/>
                <w:bCs/>
              </w:rPr>
              <w:t>i do</w:t>
            </w:r>
            <w:r w:rsidR="00CE2A9B">
              <w:rPr>
                <w:rFonts w:asciiTheme="minorHAnsi" w:hAnsiTheme="minorHAnsi" w:cstheme="minorHAnsi"/>
                <w:bCs/>
              </w:rPr>
              <w:t xml:space="preserve"> </w:t>
            </w:r>
            <w:r w:rsidRPr="001030BC">
              <w:rPr>
                <w:rFonts w:asciiTheme="minorHAnsi" w:hAnsiTheme="minorHAnsi" w:cstheme="minorHAnsi"/>
                <w:bCs/>
              </w:rPr>
              <w:t>tyłu</w:t>
            </w:r>
            <w:r w:rsidR="00C2570A">
              <w:rPr>
                <w:rFonts w:asciiTheme="minorHAnsi" w:hAnsiTheme="minorHAnsi" w:cstheme="minorHAnsi"/>
                <w:bCs/>
              </w:rPr>
              <w:t>, z możliwością regulacji stopnia pochylenia zagłówków,</w:t>
            </w:r>
          </w:p>
          <w:p w14:paraId="200D6C29" w14:textId="77777777" w:rsidR="0006082E" w:rsidRPr="001030BC" w:rsidRDefault="0006082E" w:rsidP="003E1D5C">
            <w:pPr>
              <w:pStyle w:val="Standard"/>
              <w:snapToGrid w:val="0"/>
              <w:jc w:val="both"/>
              <w:rPr>
                <w:rFonts w:asciiTheme="minorHAnsi" w:hAnsiTheme="minorHAnsi" w:cstheme="minorHAnsi"/>
              </w:rPr>
            </w:pPr>
            <w:r w:rsidRPr="001030BC">
              <w:rPr>
                <w:rFonts w:asciiTheme="minorHAnsi" w:hAnsiTheme="minorHAnsi" w:cstheme="minorHAnsi"/>
              </w:rPr>
              <w:t>- Podłokietnik fotela kierowcy i pasażera.</w:t>
            </w:r>
          </w:p>
          <w:p w14:paraId="07F05385" w14:textId="77777777" w:rsidR="0006082E" w:rsidRPr="001030BC" w:rsidRDefault="0006082E" w:rsidP="003E1D5C">
            <w:pPr>
              <w:pStyle w:val="Standard"/>
              <w:snapToGrid w:val="0"/>
              <w:jc w:val="both"/>
              <w:rPr>
                <w:rFonts w:asciiTheme="minorHAnsi" w:hAnsiTheme="minorHAnsi" w:cstheme="minorHAnsi"/>
              </w:rPr>
            </w:pPr>
            <w:r w:rsidRPr="001030BC">
              <w:rPr>
                <w:rFonts w:asciiTheme="minorHAnsi" w:hAnsiTheme="minorHAnsi" w:cstheme="minorHAnsi"/>
              </w:rPr>
              <w:t>- Regulacja podparcia odcinka lędźwiowego fotela kierowcy i pasażera.</w:t>
            </w:r>
          </w:p>
          <w:p w14:paraId="1458844D" w14:textId="77777777" w:rsidR="0006082E" w:rsidRPr="001030BC" w:rsidRDefault="0006082E" w:rsidP="003E1D5C">
            <w:pPr>
              <w:pStyle w:val="Standard"/>
              <w:snapToGrid w:val="0"/>
              <w:jc w:val="both"/>
              <w:rPr>
                <w:rFonts w:asciiTheme="minorHAnsi" w:hAnsiTheme="minorHAnsi" w:cstheme="minorHAnsi"/>
              </w:rPr>
            </w:pPr>
            <w:r w:rsidRPr="001030BC">
              <w:rPr>
                <w:rFonts w:asciiTheme="minorHAnsi" w:hAnsiTheme="minorHAnsi" w:cstheme="minorHAnsi"/>
              </w:rPr>
              <w:t>- Regulacja wysokości fotela kierowcy.</w:t>
            </w:r>
          </w:p>
          <w:p w14:paraId="0197D8EA" w14:textId="31340BAC" w:rsidR="0006082E" w:rsidRDefault="0006082E" w:rsidP="003E1D5C">
            <w:pPr>
              <w:pStyle w:val="Standard"/>
              <w:snapToGrid w:val="0"/>
              <w:jc w:val="both"/>
              <w:rPr>
                <w:rFonts w:asciiTheme="minorHAnsi" w:hAnsiTheme="minorHAnsi" w:cstheme="minorHAnsi"/>
              </w:rPr>
            </w:pPr>
            <w:r w:rsidRPr="001030BC">
              <w:rPr>
                <w:rFonts w:asciiTheme="minorHAnsi" w:hAnsiTheme="minorHAnsi" w:cstheme="minorHAnsi"/>
              </w:rPr>
              <w:t xml:space="preserve">- </w:t>
            </w:r>
            <w:r w:rsidR="00BC740D">
              <w:rPr>
                <w:rFonts w:asciiTheme="minorHAnsi" w:hAnsiTheme="minorHAnsi" w:cstheme="minorHAnsi"/>
              </w:rPr>
              <w:t xml:space="preserve">Zamawiając dopuszcza </w:t>
            </w:r>
            <w:r w:rsidR="00BC740D" w:rsidRPr="00BC740D">
              <w:rPr>
                <w:rFonts w:asciiTheme="minorHAnsi" w:hAnsiTheme="minorHAnsi" w:cstheme="minorHAnsi"/>
                <w:b/>
                <w:bCs/>
              </w:rPr>
              <w:t>amortyzowany fo</w:t>
            </w:r>
            <w:r w:rsidRPr="00BC740D">
              <w:rPr>
                <w:rFonts w:asciiTheme="minorHAnsi" w:hAnsiTheme="minorHAnsi" w:cstheme="minorHAnsi"/>
                <w:b/>
                <w:bCs/>
              </w:rPr>
              <w:t>tel kierowcy</w:t>
            </w:r>
            <w:r w:rsidRPr="001030BC">
              <w:rPr>
                <w:rFonts w:asciiTheme="minorHAnsi" w:hAnsiTheme="minorHAnsi" w:cstheme="minorHAnsi"/>
              </w:rPr>
              <w:t>.</w:t>
            </w:r>
          </w:p>
          <w:p w14:paraId="6597083F" w14:textId="77777777" w:rsidR="0006082E" w:rsidRPr="001030BC" w:rsidRDefault="0006082E" w:rsidP="003E1D5C">
            <w:pPr>
              <w:pStyle w:val="Standard"/>
              <w:snapToGrid w:val="0"/>
              <w:jc w:val="both"/>
              <w:rPr>
                <w:rFonts w:asciiTheme="minorHAnsi" w:hAnsiTheme="minorHAnsi" w:cstheme="minorHAnsi"/>
              </w:rPr>
            </w:pPr>
            <w:r w:rsidRPr="001030BC">
              <w:rPr>
                <w:rFonts w:asciiTheme="minorHAnsi" w:hAnsiTheme="minorHAnsi" w:cstheme="minorHAnsi"/>
              </w:rPr>
              <w:t>- Kierownica wielofunkcyjna skórzana.</w:t>
            </w:r>
          </w:p>
          <w:p w14:paraId="410BA402" w14:textId="776872AA" w:rsidR="0006082E" w:rsidRPr="001030BC" w:rsidRDefault="0006082E" w:rsidP="003E1D5C">
            <w:pPr>
              <w:pStyle w:val="Standard"/>
              <w:snapToGrid w:val="0"/>
              <w:jc w:val="both"/>
              <w:rPr>
                <w:rFonts w:asciiTheme="minorHAnsi" w:hAnsiTheme="minorHAnsi" w:cstheme="minorHAnsi"/>
              </w:rPr>
            </w:pPr>
            <w:r w:rsidRPr="001030BC">
              <w:rPr>
                <w:rFonts w:asciiTheme="minorHAnsi" w:hAnsiTheme="minorHAnsi" w:cstheme="minorHAnsi"/>
              </w:rPr>
              <w:t xml:space="preserve">- Siedzenia w przestrzeni </w:t>
            </w:r>
            <w:r w:rsidR="00056173">
              <w:rPr>
                <w:rFonts w:asciiTheme="minorHAnsi" w:hAnsiTheme="minorHAnsi" w:cstheme="minorHAnsi"/>
              </w:rPr>
              <w:t>operatorskiej</w:t>
            </w:r>
            <w:r w:rsidRPr="001030BC">
              <w:rPr>
                <w:rFonts w:asciiTheme="minorHAnsi" w:hAnsiTheme="minorHAnsi" w:cstheme="minorHAnsi"/>
              </w:rPr>
              <w:t xml:space="preserve"> </w:t>
            </w:r>
            <w:r w:rsidR="00056173">
              <w:rPr>
                <w:rFonts w:asciiTheme="minorHAnsi" w:hAnsiTheme="minorHAnsi" w:cstheme="minorHAnsi"/>
              </w:rPr>
              <w:t xml:space="preserve">z regulacją pochylenia </w:t>
            </w:r>
            <w:r w:rsidRPr="001030BC">
              <w:rPr>
                <w:rFonts w:asciiTheme="minorHAnsi" w:hAnsiTheme="minorHAnsi" w:cstheme="minorHAnsi"/>
              </w:rPr>
              <w:t>rozkładane z podłokietnikami</w:t>
            </w:r>
            <w:r w:rsidR="00C2570A">
              <w:rPr>
                <w:rFonts w:asciiTheme="minorHAnsi" w:hAnsiTheme="minorHAnsi" w:cstheme="minorHAnsi"/>
              </w:rPr>
              <w:t>, z możliwością przesunięcia do przodu i do tyłu</w:t>
            </w:r>
            <w:r w:rsidR="00C2570A" w:rsidRPr="001030BC">
              <w:rPr>
                <w:rFonts w:asciiTheme="minorHAnsi" w:hAnsiTheme="minorHAnsi" w:cstheme="minorHAnsi"/>
              </w:rPr>
              <w:t xml:space="preserve"> </w:t>
            </w:r>
            <w:r w:rsidRPr="001030BC">
              <w:rPr>
                <w:rFonts w:asciiTheme="minorHAnsi" w:hAnsiTheme="minorHAnsi" w:cstheme="minorHAnsi"/>
              </w:rPr>
              <w:t>oraz zagłówkami z możliwością regulacji stopnia pochylenia</w:t>
            </w:r>
            <w:r w:rsidR="00056173">
              <w:rPr>
                <w:rFonts w:asciiTheme="minorHAnsi" w:hAnsiTheme="minorHAnsi" w:cstheme="minorHAnsi"/>
              </w:rPr>
              <w:t>,</w:t>
            </w:r>
          </w:p>
          <w:p w14:paraId="4A909F15" w14:textId="5D6DBB73" w:rsidR="0006082E" w:rsidRPr="001030BC" w:rsidRDefault="0006082E" w:rsidP="003E1D5C">
            <w:pPr>
              <w:pStyle w:val="Standard"/>
              <w:snapToGrid w:val="0"/>
              <w:jc w:val="both"/>
              <w:rPr>
                <w:rFonts w:asciiTheme="minorHAnsi" w:hAnsiTheme="minorHAnsi" w:cstheme="minorHAnsi"/>
                <w:bCs/>
              </w:rPr>
            </w:pPr>
            <w:r w:rsidRPr="001030BC">
              <w:rPr>
                <w:rFonts w:asciiTheme="minorHAnsi" w:hAnsiTheme="minorHAnsi" w:cstheme="minorHAnsi"/>
              </w:rPr>
              <w:t xml:space="preserve">- Samochód wyposażony w podłogę z systemem szynowym do </w:t>
            </w:r>
            <w:r w:rsidR="00056173">
              <w:rPr>
                <w:rFonts w:asciiTheme="minorHAnsi" w:hAnsiTheme="minorHAnsi" w:cstheme="minorHAnsi"/>
              </w:rPr>
              <w:t xml:space="preserve">szybkiego </w:t>
            </w:r>
            <w:r w:rsidRPr="001030BC">
              <w:rPr>
                <w:rFonts w:asciiTheme="minorHAnsi" w:hAnsiTheme="minorHAnsi" w:cstheme="minorHAnsi"/>
              </w:rPr>
              <w:t xml:space="preserve">montażu </w:t>
            </w:r>
            <w:r w:rsidR="00056173" w:rsidRPr="001030BC">
              <w:rPr>
                <w:rFonts w:asciiTheme="minorHAnsi" w:hAnsiTheme="minorHAnsi" w:cstheme="minorHAnsi"/>
              </w:rPr>
              <w:t>możliwością</w:t>
            </w:r>
            <w:r w:rsidR="00056173">
              <w:rPr>
                <w:rFonts w:asciiTheme="minorHAnsi" w:hAnsiTheme="minorHAnsi" w:cstheme="minorHAnsi"/>
              </w:rPr>
              <w:t>/demontażu</w:t>
            </w:r>
            <w:r w:rsidR="00056173" w:rsidRPr="001030BC">
              <w:rPr>
                <w:rFonts w:asciiTheme="minorHAnsi" w:hAnsiTheme="minorHAnsi" w:cstheme="minorHAnsi"/>
              </w:rPr>
              <w:t xml:space="preserve"> </w:t>
            </w:r>
            <w:r w:rsidR="00056173">
              <w:rPr>
                <w:rFonts w:asciiTheme="minorHAnsi" w:hAnsiTheme="minorHAnsi" w:cstheme="minorHAnsi"/>
              </w:rPr>
              <w:lastRenderedPageBreak/>
              <w:t xml:space="preserve">foteli </w:t>
            </w:r>
            <w:r w:rsidRPr="001030BC">
              <w:rPr>
                <w:rFonts w:asciiTheme="minorHAnsi" w:hAnsiTheme="minorHAnsi" w:cstheme="minorHAnsi"/>
              </w:rPr>
              <w:t xml:space="preserve">bez użycia </w:t>
            </w:r>
            <w:r w:rsidR="006C7E5C" w:rsidRPr="001030BC">
              <w:rPr>
                <w:rFonts w:asciiTheme="minorHAnsi" w:hAnsiTheme="minorHAnsi" w:cstheme="minorHAnsi"/>
              </w:rPr>
              <w:t>narzędzi</w:t>
            </w:r>
            <w:r w:rsidRPr="001030BC">
              <w:rPr>
                <w:rFonts w:asciiTheme="minorHAnsi" w:hAnsiTheme="minorHAnsi" w:cstheme="minorHAnsi"/>
              </w:rPr>
              <w:t>.</w:t>
            </w:r>
          </w:p>
          <w:p w14:paraId="2D8C91F9" w14:textId="77878E00" w:rsidR="006C7E5C" w:rsidRDefault="006C7E5C" w:rsidP="003E1D5C">
            <w:pPr>
              <w:pStyle w:val="Standard"/>
              <w:snapToGrid w:val="0"/>
              <w:jc w:val="both"/>
              <w:rPr>
                <w:rFonts w:asciiTheme="minorHAnsi" w:hAnsiTheme="minorHAnsi" w:cstheme="minorHAnsi"/>
                <w:bCs/>
              </w:rPr>
            </w:pPr>
            <w:r w:rsidRPr="001030BC">
              <w:rPr>
                <w:rFonts w:asciiTheme="minorHAnsi" w:hAnsiTheme="minorHAnsi" w:cstheme="minorHAnsi"/>
                <w:bCs/>
              </w:rPr>
              <w:t>- Trzypunktowe bezwładnościowe pasy bezpieczeństwa dla wszystkich miejsc siedzących.</w:t>
            </w:r>
          </w:p>
          <w:p w14:paraId="107B38AA" w14:textId="614112F2" w:rsidR="00CE2A9B" w:rsidRPr="001030BC" w:rsidRDefault="00CE2A9B" w:rsidP="003E1D5C">
            <w:pPr>
              <w:pStyle w:val="Standard"/>
              <w:snapToGrid w:val="0"/>
              <w:jc w:val="both"/>
              <w:rPr>
                <w:rFonts w:asciiTheme="minorHAnsi" w:hAnsiTheme="minorHAnsi" w:cstheme="minorHAnsi"/>
                <w:bCs/>
              </w:rPr>
            </w:pPr>
            <w:r>
              <w:rPr>
                <w:rFonts w:asciiTheme="minorHAnsi" w:hAnsiTheme="minorHAnsi" w:cstheme="minorHAnsi"/>
                <w:bCs/>
              </w:rPr>
              <w:t xml:space="preserve">- </w:t>
            </w:r>
            <w:r w:rsidRPr="00CE2A9B">
              <w:rPr>
                <w:rFonts w:asciiTheme="minorHAnsi" w:hAnsiTheme="minorHAnsi" w:cstheme="minorHAnsi"/>
                <w:bCs/>
              </w:rPr>
              <w:t>Szyby elektrycznie sterowane w drzwiach kabiny kierowcy.</w:t>
            </w:r>
          </w:p>
          <w:p w14:paraId="0116BFCD" w14:textId="77777777" w:rsidR="006C7E5C" w:rsidRPr="001030BC" w:rsidRDefault="006C7E5C" w:rsidP="003E1D5C">
            <w:pPr>
              <w:pStyle w:val="Standard"/>
              <w:snapToGrid w:val="0"/>
              <w:jc w:val="both"/>
              <w:rPr>
                <w:rFonts w:asciiTheme="minorHAnsi" w:hAnsiTheme="minorHAnsi" w:cstheme="minorHAnsi"/>
                <w:bCs/>
              </w:rPr>
            </w:pPr>
            <w:r w:rsidRPr="001030BC">
              <w:rPr>
                <w:rFonts w:asciiTheme="minorHAnsi" w:hAnsiTheme="minorHAnsi" w:cstheme="minorHAnsi"/>
                <w:bCs/>
              </w:rPr>
              <w:t>- Podgrzewanie przedniej szyby.</w:t>
            </w:r>
          </w:p>
          <w:p w14:paraId="1D996953" w14:textId="77777777" w:rsidR="006C7E5C" w:rsidRPr="001030BC" w:rsidRDefault="006C7E5C" w:rsidP="003E1D5C">
            <w:pPr>
              <w:pStyle w:val="Standard"/>
              <w:snapToGrid w:val="0"/>
              <w:jc w:val="both"/>
              <w:rPr>
                <w:rFonts w:asciiTheme="minorHAnsi" w:hAnsiTheme="minorHAnsi" w:cstheme="minorHAnsi"/>
              </w:rPr>
            </w:pPr>
            <w:r w:rsidRPr="001030BC">
              <w:rPr>
                <w:rFonts w:asciiTheme="minorHAnsi" w:hAnsiTheme="minorHAnsi" w:cstheme="minorHAnsi"/>
                <w:bCs/>
              </w:rPr>
              <w:t xml:space="preserve">- </w:t>
            </w:r>
            <w:r w:rsidR="00D0253B" w:rsidRPr="001030BC">
              <w:rPr>
                <w:rFonts w:asciiTheme="minorHAnsi" w:hAnsiTheme="minorHAnsi" w:cstheme="minorHAnsi"/>
              </w:rPr>
              <w:t>Lusterka zewnętrzne, regulowane i ogrzewane elektrycznie, składane.</w:t>
            </w:r>
          </w:p>
          <w:p w14:paraId="42B4B0F0" w14:textId="77777777" w:rsidR="00D0253B" w:rsidRPr="001030BC" w:rsidRDefault="00D0253B" w:rsidP="003E1D5C">
            <w:pPr>
              <w:pStyle w:val="Standard"/>
              <w:snapToGrid w:val="0"/>
              <w:jc w:val="both"/>
              <w:rPr>
                <w:rFonts w:asciiTheme="minorHAnsi" w:hAnsiTheme="minorHAnsi" w:cstheme="minorHAnsi"/>
                <w:bCs/>
              </w:rPr>
            </w:pPr>
            <w:r w:rsidRPr="001030BC">
              <w:rPr>
                <w:rFonts w:asciiTheme="minorHAnsi" w:hAnsiTheme="minorHAnsi" w:cstheme="minorHAnsi"/>
                <w:bCs/>
              </w:rPr>
              <w:t>- Przednie oświetlenie nad fotelem kierowcy i pasażera LED.</w:t>
            </w:r>
          </w:p>
          <w:p w14:paraId="289ECF5B" w14:textId="6F859FCA" w:rsidR="00D0253B" w:rsidRPr="001030BC" w:rsidRDefault="00D0253B" w:rsidP="003E1D5C">
            <w:pPr>
              <w:pStyle w:val="Standard"/>
              <w:snapToGrid w:val="0"/>
              <w:jc w:val="both"/>
              <w:rPr>
                <w:rFonts w:asciiTheme="minorHAnsi" w:hAnsiTheme="minorHAnsi" w:cstheme="minorHAnsi"/>
                <w:bCs/>
              </w:rPr>
            </w:pPr>
            <w:r w:rsidRPr="001030BC">
              <w:rPr>
                <w:rFonts w:asciiTheme="minorHAnsi" w:hAnsiTheme="minorHAnsi" w:cstheme="minorHAnsi"/>
                <w:bCs/>
              </w:rPr>
              <w:t>- Samochód wyposażony w oświetlenie progu wejściowego.</w:t>
            </w:r>
          </w:p>
          <w:p w14:paraId="2995C901" w14:textId="4A0120FE" w:rsidR="00D0253B" w:rsidRPr="001030BC" w:rsidRDefault="00D0253B" w:rsidP="003E1D5C">
            <w:pPr>
              <w:pStyle w:val="Standard"/>
              <w:snapToGrid w:val="0"/>
              <w:jc w:val="both"/>
              <w:rPr>
                <w:rFonts w:asciiTheme="minorHAnsi" w:hAnsiTheme="minorHAnsi" w:cstheme="minorHAnsi"/>
                <w:bCs/>
              </w:rPr>
            </w:pPr>
            <w:r w:rsidRPr="001030BC">
              <w:rPr>
                <w:rFonts w:asciiTheme="minorHAnsi" w:hAnsiTheme="minorHAnsi" w:cstheme="minorHAnsi"/>
                <w:bCs/>
              </w:rPr>
              <w:t>- Izolacja termo-akustyczna</w:t>
            </w:r>
            <w:r w:rsidR="00135A1B" w:rsidRPr="001030BC">
              <w:rPr>
                <w:rFonts w:asciiTheme="minorHAnsi" w:hAnsiTheme="minorHAnsi" w:cstheme="minorHAnsi"/>
                <w:bCs/>
              </w:rPr>
              <w:t xml:space="preserve"> przestrzeni osobowej</w:t>
            </w:r>
            <w:r w:rsidR="00C2570A">
              <w:rPr>
                <w:rFonts w:asciiTheme="minorHAnsi" w:hAnsiTheme="minorHAnsi" w:cstheme="minorHAnsi"/>
                <w:bCs/>
              </w:rPr>
              <w:t xml:space="preserve"> oraz operatorskiej</w:t>
            </w:r>
          </w:p>
          <w:p w14:paraId="279DC7F8" w14:textId="77777777" w:rsidR="00D0253B" w:rsidRPr="001030BC" w:rsidRDefault="00D0253B" w:rsidP="003E1D5C">
            <w:pPr>
              <w:pStyle w:val="Standard"/>
              <w:snapToGrid w:val="0"/>
              <w:jc w:val="both"/>
              <w:rPr>
                <w:rFonts w:asciiTheme="minorHAnsi" w:hAnsiTheme="minorHAnsi" w:cstheme="minorHAnsi"/>
                <w:bCs/>
              </w:rPr>
            </w:pPr>
            <w:r w:rsidRPr="001030BC">
              <w:rPr>
                <w:rFonts w:asciiTheme="minorHAnsi" w:hAnsiTheme="minorHAnsi" w:cstheme="minorHAnsi"/>
                <w:bCs/>
              </w:rPr>
              <w:t>- Czujniki parkowania przód i tył, z sygnalizacją akustyczną i wizualną, montowane na linii fabrycznej producenta pojazdu bazowego.</w:t>
            </w:r>
          </w:p>
          <w:p w14:paraId="64A17065" w14:textId="19ED3F75" w:rsidR="005D7EFC" w:rsidRPr="001030BC" w:rsidRDefault="00D0253B" w:rsidP="003E1D5C">
            <w:pPr>
              <w:pStyle w:val="Standard"/>
              <w:snapToGrid w:val="0"/>
              <w:jc w:val="both"/>
              <w:rPr>
                <w:rFonts w:asciiTheme="minorHAnsi" w:hAnsiTheme="minorHAnsi" w:cstheme="minorHAnsi"/>
                <w:bCs/>
              </w:rPr>
            </w:pPr>
            <w:r w:rsidRPr="001030BC">
              <w:rPr>
                <w:rFonts w:asciiTheme="minorHAnsi" w:hAnsiTheme="minorHAnsi" w:cstheme="minorHAnsi"/>
                <w:bCs/>
              </w:rPr>
              <w:t xml:space="preserve">- Kamera cofania montowana na linii fabrycznej </w:t>
            </w:r>
            <w:r w:rsidR="005D7EFC" w:rsidRPr="001030BC">
              <w:rPr>
                <w:rFonts w:asciiTheme="minorHAnsi" w:hAnsiTheme="minorHAnsi" w:cstheme="minorHAnsi"/>
                <w:bCs/>
              </w:rPr>
              <w:t>producenta</w:t>
            </w:r>
            <w:r w:rsidRPr="001030BC">
              <w:rPr>
                <w:rFonts w:asciiTheme="minorHAnsi" w:hAnsiTheme="minorHAnsi" w:cstheme="minorHAnsi"/>
                <w:bCs/>
              </w:rPr>
              <w:t xml:space="preserve"> pojazdu bazowego, wyświetlająca obszar za samochodem zarówno w dzień jak i w nocy na kolorowym ekranie multimediów. Kamera cofania powinna umożliwiać pomiar odległości od przeszkody (np. za pomocą linii parkowania). Kamera powinna być załączana automatycznie przy wstecznym biegu oraz mieć możliwość włączenia ręcznego oddzielnym przełącznikiem znajdującym się w zasięgu pola pracy kierowcy. Zamawiający dopuści pojazdy z fabryczną kamerą, której obraz wyświetlany jest na </w:t>
            </w:r>
            <w:r w:rsidR="005D7EFC" w:rsidRPr="001030BC">
              <w:rPr>
                <w:rFonts w:asciiTheme="minorHAnsi" w:hAnsiTheme="minorHAnsi" w:cstheme="minorHAnsi"/>
                <w:bCs/>
              </w:rPr>
              <w:t>ekranie multimedialnym, ale bez możliwości jej ręcznego włączenia oddzielnym przełącznikiem znajdującym się w zasięgu pola pracy kierowcy.</w:t>
            </w:r>
          </w:p>
          <w:p w14:paraId="4FCB37F6" w14:textId="36397E66" w:rsidR="005D7EFC" w:rsidRPr="001030BC" w:rsidRDefault="005D7EFC" w:rsidP="003E1D5C">
            <w:pPr>
              <w:pStyle w:val="Standard"/>
              <w:snapToGrid w:val="0"/>
              <w:jc w:val="both"/>
              <w:rPr>
                <w:rFonts w:asciiTheme="minorHAnsi" w:hAnsiTheme="minorHAnsi" w:cstheme="minorHAnsi"/>
                <w:bCs/>
              </w:rPr>
            </w:pPr>
            <w:r w:rsidRPr="001030BC">
              <w:rPr>
                <w:rFonts w:asciiTheme="minorHAnsi" w:hAnsiTheme="minorHAnsi" w:cstheme="minorHAnsi"/>
                <w:bCs/>
              </w:rPr>
              <w:t>- Cyfrowy zestaw wskaźników</w:t>
            </w:r>
            <w:r w:rsidR="000840E5" w:rsidRPr="001030BC">
              <w:rPr>
                <w:rFonts w:asciiTheme="minorHAnsi" w:hAnsiTheme="minorHAnsi" w:cstheme="minorHAnsi"/>
                <w:bCs/>
              </w:rPr>
              <w:t xml:space="preserve">, wyświetlający </w:t>
            </w:r>
            <w:r w:rsidR="00A94229" w:rsidRPr="001030BC">
              <w:rPr>
                <w:rFonts w:asciiTheme="minorHAnsi" w:hAnsiTheme="minorHAnsi" w:cstheme="minorHAnsi"/>
                <w:bCs/>
              </w:rPr>
              <w:t xml:space="preserve">m.in. informacje </w:t>
            </w:r>
            <w:proofErr w:type="gramStart"/>
            <w:r w:rsidR="00A94229" w:rsidRPr="001030BC">
              <w:rPr>
                <w:rFonts w:asciiTheme="minorHAnsi" w:hAnsiTheme="minorHAnsi" w:cstheme="minorHAnsi"/>
                <w:bCs/>
              </w:rPr>
              <w:t xml:space="preserve">o </w:t>
            </w:r>
            <w:r w:rsidR="00A94229" w:rsidRPr="001030BC">
              <w:rPr>
                <w:rFonts w:asciiTheme="minorHAnsi" w:hAnsiTheme="minorHAnsi" w:cstheme="minorHAnsi"/>
              </w:rPr>
              <w:t>:</w:t>
            </w:r>
            <w:proofErr w:type="gramEnd"/>
            <w:r w:rsidR="00A94229" w:rsidRPr="001030BC">
              <w:rPr>
                <w:rFonts w:asciiTheme="minorHAnsi" w:hAnsiTheme="minorHAnsi" w:cstheme="minorHAnsi"/>
              </w:rPr>
              <w:t xml:space="preserve"> aktualna prędkość, obrotomierz, wskaźnik poziomu paliwa, komputer pokładowy. Obsługa w języku polskim.</w:t>
            </w:r>
          </w:p>
          <w:p w14:paraId="398696A8" w14:textId="7996285D" w:rsidR="005D7EFC" w:rsidRPr="001030BC" w:rsidRDefault="00021CB5" w:rsidP="003E1D5C">
            <w:pPr>
              <w:pStyle w:val="Standard"/>
              <w:snapToGrid w:val="0"/>
              <w:jc w:val="both"/>
              <w:rPr>
                <w:rFonts w:asciiTheme="minorHAnsi" w:hAnsiTheme="minorHAnsi" w:cstheme="minorHAnsi"/>
                <w:bCs/>
              </w:rPr>
            </w:pPr>
            <w:r w:rsidRPr="001030BC">
              <w:rPr>
                <w:rFonts w:asciiTheme="minorHAnsi" w:hAnsiTheme="minorHAnsi" w:cstheme="minorHAnsi"/>
                <w:bCs/>
              </w:rPr>
              <w:t xml:space="preserve">- </w:t>
            </w:r>
            <w:r w:rsidR="005D7EFC" w:rsidRPr="001030BC">
              <w:rPr>
                <w:rFonts w:asciiTheme="minorHAnsi" w:hAnsiTheme="minorHAnsi" w:cstheme="minorHAnsi"/>
                <w:bCs/>
              </w:rPr>
              <w:t>Kolorowy dotykowy ekran multimediów min. 1</w:t>
            </w:r>
            <w:r w:rsidR="00631043">
              <w:rPr>
                <w:rFonts w:asciiTheme="minorHAnsi" w:hAnsiTheme="minorHAnsi" w:cstheme="minorHAnsi"/>
                <w:bCs/>
              </w:rPr>
              <w:t>0</w:t>
            </w:r>
            <w:r w:rsidR="005D7EFC" w:rsidRPr="001030BC">
              <w:rPr>
                <w:rFonts w:asciiTheme="minorHAnsi" w:hAnsiTheme="minorHAnsi" w:cstheme="minorHAnsi"/>
                <w:bCs/>
              </w:rPr>
              <w:t xml:space="preserve">” z obsługą Android Auto, Apple </w:t>
            </w:r>
            <w:proofErr w:type="spellStart"/>
            <w:r w:rsidR="005D7EFC" w:rsidRPr="001030BC">
              <w:rPr>
                <w:rFonts w:asciiTheme="minorHAnsi" w:hAnsiTheme="minorHAnsi" w:cstheme="minorHAnsi"/>
                <w:bCs/>
              </w:rPr>
              <w:t>CarPaly</w:t>
            </w:r>
            <w:proofErr w:type="spellEnd"/>
            <w:r w:rsidR="005D7EFC" w:rsidRPr="001030BC">
              <w:rPr>
                <w:rFonts w:asciiTheme="minorHAnsi" w:hAnsiTheme="minorHAnsi" w:cstheme="minorHAnsi"/>
                <w:bCs/>
              </w:rPr>
              <w:t>, montowany na linii fabrycznej producenta pojazdu bazowego.</w:t>
            </w:r>
          </w:p>
          <w:p w14:paraId="0DAA1CA1" w14:textId="10977957" w:rsidR="005D7EFC" w:rsidRPr="001030BC" w:rsidRDefault="005D7EFC" w:rsidP="003E1D5C">
            <w:pPr>
              <w:pStyle w:val="Standard"/>
              <w:snapToGrid w:val="0"/>
              <w:jc w:val="both"/>
              <w:rPr>
                <w:rFonts w:asciiTheme="minorHAnsi" w:hAnsiTheme="minorHAnsi" w:cstheme="minorHAnsi"/>
              </w:rPr>
            </w:pPr>
            <w:r w:rsidRPr="001030BC">
              <w:rPr>
                <w:rFonts w:asciiTheme="minorHAnsi" w:hAnsiTheme="minorHAnsi" w:cstheme="minorHAnsi"/>
                <w:bCs/>
              </w:rPr>
              <w:t xml:space="preserve">- </w:t>
            </w:r>
            <w:r w:rsidRPr="001030BC">
              <w:rPr>
                <w:rFonts w:asciiTheme="minorHAnsi" w:hAnsiTheme="minorHAnsi" w:cstheme="minorHAnsi"/>
              </w:rPr>
              <w:t>Instalacja radiowa wyposażona w antenę.</w:t>
            </w:r>
          </w:p>
          <w:p w14:paraId="4A28246D" w14:textId="77777777" w:rsidR="005D7EFC" w:rsidRPr="001030BC" w:rsidRDefault="005D7EFC" w:rsidP="003E1D5C">
            <w:pPr>
              <w:pStyle w:val="Standard"/>
              <w:snapToGrid w:val="0"/>
              <w:jc w:val="both"/>
              <w:rPr>
                <w:rFonts w:asciiTheme="minorHAnsi" w:hAnsiTheme="minorHAnsi" w:cstheme="minorHAnsi"/>
                <w:color w:val="000000" w:themeColor="text1"/>
              </w:rPr>
            </w:pPr>
            <w:r w:rsidRPr="001030BC">
              <w:rPr>
                <w:rFonts w:asciiTheme="minorHAnsi" w:hAnsiTheme="minorHAnsi" w:cstheme="minorHAnsi"/>
                <w:bCs/>
              </w:rPr>
              <w:t xml:space="preserve">- </w:t>
            </w:r>
            <w:r w:rsidR="00021CB5" w:rsidRPr="001030BC">
              <w:rPr>
                <w:rFonts w:asciiTheme="minorHAnsi" w:hAnsiTheme="minorHAnsi" w:cstheme="minorHAnsi"/>
                <w:color w:val="000000" w:themeColor="text1"/>
              </w:rPr>
              <w:t>System Bluetooth umożliwiający bezprzewodową łączność z telefonem.</w:t>
            </w:r>
          </w:p>
          <w:p w14:paraId="6D74BB17" w14:textId="23CC89BB" w:rsidR="00021CB5" w:rsidRPr="001030BC" w:rsidRDefault="00021CB5" w:rsidP="003E1D5C">
            <w:pPr>
              <w:pStyle w:val="Standard"/>
              <w:snapToGrid w:val="0"/>
              <w:jc w:val="both"/>
              <w:rPr>
                <w:rFonts w:asciiTheme="minorHAnsi" w:hAnsiTheme="minorHAnsi" w:cstheme="minorHAnsi"/>
              </w:rPr>
            </w:pPr>
            <w:r w:rsidRPr="001030BC">
              <w:rPr>
                <w:rFonts w:asciiTheme="minorHAnsi" w:hAnsiTheme="minorHAnsi" w:cstheme="minorHAnsi"/>
                <w:bCs/>
                <w:color w:val="000000" w:themeColor="text1"/>
              </w:rPr>
              <w:t xml:space="preserve">- </w:t>
            </w:r>
            <w:r w:rsidRPr="001030BC">
              <w:rPr>
                <w:rFonts w:asciiTheme="minorHAnsi" w:hAnsiTheme="minorHAnsi" w:cstheme="minorHAnsi"/>
              </w:rPr>
              <w:t xml:space="preserve">System multimedialny współpracujący z co najmniej 2-ma głośnikami zamontowanymi w przestrzeni kierowcy </w:t>
            </w:r>
            <w:r w:rsidR="00631043">
              <w:rPr>
                <w:rFonts w:asciiTheme="minorHAnsi" w:hAnsiTheme="minorHAnsi" w:cstheme="minorHAnsi"/>
              </w:rPr>
              <w:t>oraz minimum 2-ma głośnikami zamontowanymi w przestrzeni operatorskiej.</w:t>
            </w:r>
          </w:p>
          <w:p w14:paraId="027ACF07" w14:textId="77777777" w:rsidR="000840E5" w:rsidRDefault="00021CB5" w:rsidP="003E1D5C">
            <w:pPr>
              <w:pStyle w:val="Standard"/>
              <w:snapToGrid w:val="0"/>
              <w:jc w:val="both"/>
              <w:rPr>
                <w:rFonts w:asciiTheme="minorHAnsi" w:hAnsiTheme="minorHAnsi" w:cstheme="minorHAnsi"/>
                <w:bCs/>
              </w:rPr>
            </w:pPr>
            <w:r w:rsidRPr="001030BC">
              <w:rPr>
                <w:rFonts w:asciiTheme="minorHAnsi" w:hAnsiTheme="minorHAnsi" w:cstheme="minorHAnsi"/>
                <w:bCs/>
              </w:rPr>
              <w:t>- Port USB-C.</w:t>
            </w:r>
          </w:p>
          <w:p w14:paraId="41C1E668" w14:textId="615B527F" w:rsidR="00CD0432" w:rsidRPr="001030BC" w:rsidRDefault="00CD0432" w:rsidP="003E1D5C">
            <w:pPr>
              <w:pStyle w:val="Standard"/>
              <w:snapToGrid w:val="0"/>
              <w:jc w:val="both"/>
              <w:rPr>
                <w:rFonts w:asciiTheme="minorHAnsi" w:hAnsiTheme="minorHAnsi" w:cstheme="minorHAnsi"/>
                <w:bCs/>
              </w:rPr>
            </w:pPr>
            <w:r>
              <w:rPr>
                <w:rFonts w:asciiTheme="minorHAnsi" w:hAnsiTheme="minorHAnsi" w:cstheme="minorHAnsi"/>
                <w:bCs/>
              </w:rPr>
              <w:t>- Pojazd wyposażony w osłonę silnika.</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46B10856" w14:textId="77777777" w:rsidR="00CE0BD1" w:rsidRPr="001E0EC6" w:rsidRDefault="00CE0BD1" w:rsidP="00726310">
            <w:pPr>
              <w:pStyle w:val="Standard"/>
              <w:snapToGrid w:val="0"/>
              <w:rPr>
                <w:rFonts w:asciiTheme="minorHAnsi" w:hAnsiTheme="minorHAnsi" w:cstheme="minorHAnsi"/>
              </w:rPr>
            </w:pPr>
          </w:p>
        </w:tc>
      </w:tr>
      <w:tr w:rsidR="00726310" w:rsidRPr="001E0EC6" w14:paraId="3F12D319" w14:textId="77777777" w:rsidTr="005A1D6C">
        <w:tc>
          <w:tcPr>
            <w:tcW w:w="1222" w:type="dxa"/>
            <w:tcBorders>
              <w:top w:val="single" w:sz="4" w:space="0" w:color="000001"/>
              <w:left w:val="single" w:sz="4" w:space="0" w:color="000001"/>
              <w:bottom w:val="single" w:sz="4" w:space="0" w:color="000001"/>
            </w:tcBorders>
            <w:tcMar>
              <w:left w:w="98" w:type="dxa"/>
            </w:tcMar>
          </w:tcPr>
          <w:p w14:paraId="2C4EFED7"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77CCB199" w14:textId="29F42A6A" w:rsidR="00726310" w:rsidRPr="001030BC" w:rsidRDefault="00726310" w:rsidP="003E1D5C">
            <w:pPr>
              <w:pStyle w:val="Standard"/>
              <w:snapToGrid w:val="0"/>
              <w:jc w:val="both"/>
              <w:rPr>
                <w:rFonts w:asciiTheme="minorHAnsi" w:hAnsiTheme="minorHAnsi" w:cstheme="minorHAnsi"/>
              </w:rPr>
            </w:pPr>
            <w:r w:rsidRPr="001030BC">
              <w:rPr>
                <w:rFonts w:asciiTheme="minorHAnsi" w:hAnsiTheme="minorHAnsi" w:cstheme="minorHAnsi"/>
              </w:rPr>
              <w:t>Układ kierowniczy – ze wspomaganiem, kierownica po lewej stronie pojazdu,</w:t>
            </w:r>
          </w:p>
          <w:p w14:paraId="6D93546C" w14:textId="3BD137B8" w:rsidR="00726310" w:rsidRPr="001030BC" w:rsidRDefault="00726310" w:rsidP="003E1D5C">
            <w:pPr>
              <w:pStyle w:val="Standard"/>
              <w:snapToGrid w:val="0"/>
              <w:jc w:val="both"/>
              <w:rPr>
                <w:rFonts w:asciiTheme="minorHAnsi" w:hAnsiTheme="minorHAnsi" w:cstheme="minorHAnsi"/>
              </w:rPr>
            </w:pPr>
            <w:r w:rsidRPr="001030BC">
              <w:rPr>
                <w:rFonts w:asciiTheme="minorHAnsi" w:hAnsiTheme="minorHAnsi" w:cstheme="minorHAnsi"/>
              </w:rPr>
              <w:t>Kolumna kierownicy z regulacją w dwóch płaszczyznach.</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481A96AA" w14:textId="77777777" w:rsidR="00726310" w:rsidRPr="001E0EC6" w:rsidRDefault="00726310" w:rsidP="00726310">
            <w:pPr>
              <w:pStyle w:val="Standard"/>
              <w:snapToGrid w:val="0"/>
              <w:rPr>
                <w:rFonts w:asciiTheme="minorHAnsi" w:hAnsiTheme="minorHAnsi" w:cstheme="minorHAnsi"/>
              </w:rPr>
            </w:pPr>
          </w:p>
        </w:tc>
      </w:tr>
      <w:tr w:rsidR="00726310" w:rsidRPr="001E0EC6" w14:paraId="0D36CEFE" w14:textId="77777777" w:rsidTr="005A1D6C">
        <w:tc>
          <w:tcPr>
            <w:tcW w:w="1222" w:type="dxa"/>
            <w:tcBorders>
              <w:top w:val="single" w:sz="4" w:space="0" w:color="000001"/>
              <w:left w:val="single" w:sz="4" w:space="0" w:color="000001"/>
              <w:bottom w:val="single" w:sz="4" w:space="0" w:color="000001"/>
            </w:tcBorders>
            <w:tcMar>
              <w:left w:w="98" w:type="dxa"/>
            </w:tcMar>
          </w:tcPr>
          <w:p w14:paraId="503929AB"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3C0058D1" w14:textId="353FD931" w:rsidR="00726310" w:rsidRPr="001030BC" w:rsidRDefault="00E961C9" w:rsidP="003E1D5C">
            <w:pPr>
              <w:pStyle w:val="Zawartotabeli"/>
              <w:snapToGrid w:val="0"/>
              <w:jc w:val="both"/>
              <w:rPr>
                <w:rFonts w:asciiTheme="minorHAnsi" w:eastAsia="Times New Roman" w:hAnsiTheme="minorHAnsi" w:cstheme="minorHAnsi"/>
              </w:rPr>
            </w:pPr>
            <w:r w:rsidRPr="001030BC">
              <w:rPr>
                <w:rFonts w:asciiTheme="minorHAnsi" w:eastAsia="Times New Roman" w:hAnsiTheme="minorHAnsi" w:cstheme="minorHAnsi"/>
              </w:rPr>
              <w:t xml:space="preserve">Samochód wyposażony w komplet dywaników gumowych dla I rzędu siedzeń (kierowca i </w:t>
            </w:r>
            <w:r w:rsidR="00056173">
              <w:rPr>
                <w:rFonts w:asciiTheme="minorHAnsi" w:eastAsia="Times New Roman" w:hAnsiTheme="minorHAnsi" w:cstheme="minorHAnsi"/>
              </w:rPr>
              <w:t>dowódca</w:t>
            </w:r>
            <w:r w:rsidRPr="001030BC">
              <w:rPr>
                <w:rFonts w:asciiTheme="minorHAnsi" w:eastAsia="Times New Roman" w:hAnsiTheme="minorHAnsi" w:cstheme="minorHAnsi"/>
              </w:rPr>
              <w:t>).</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745C1FA4" w14:textId="77777777" w:rsidR="00726310" w:rsidRPr="001E0EC6" w:rsidRDefault="00726310" w:rsidP="00726310">
            <w:pPr>
              <w:pStyle w:val="Standard"/>
              <w:snapToGrid w:val="0"/>
              <w:rPr>
                <w:rFonts w:asciiTheme="minorHAnsi" w:hAnsiTheme="minorHAnsi" w:cstheme="minorHAnsi"/>
              </w:rPr>
            </w:pPr>
          </w:p>
        </w:tc>
      </w:tr>
      <w:tr w:rsidR="00726310" w:rsidRPr="001E0EC6" w14:paraId="4B9AEA27" w14:textId="77777777" w:rsidTr="005A1D6C">
        <w:tc>
          <w:tcPr>
            <w:tcW w:w="1222" w:type="dxa"/>
            <w:tcBorders>
              <w:top w:val="single" w:sz="4" w:space="0" w:color="000001"/>
              <w:left w:val="single" w:sz="4" w:space="0" w:color="000001"/>
              <w:bottom w:val="single" w:sz="4" w:space="0" w:color="000001"/>
            </w:tcBorders>
            <w:tcMar>
              <w:left w:w="98" w:type="dxa"/>
            </w:tcMar>
          </w:tcPr>
          <w:p w14:paraId="3FE15543"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4DEDC616" w14:textId="578C85F9" w:rsidR="00726310" w:rsidRPr="001030BC" w:rsidRDefault="0040691D" w:rsidP="003E1D5C">
            <w:pPr>
              <w:pStyle w:val="Standard"/>
              <w:snapToGrid w:val="0"/>
              <w:jc w:val="both"/>
              <w:rPr>
                <w:rFonts w:asciiTheme="minorHAnsi" w:hAnsiTheme="minorHAnsi" w:cstheme="minorHAnsi"/>
              </w:rPr>
            </w:pPr>
            <w:r w:rsidRPr="001030BC">
              <w:rPr>
                <w:rFonts w:asciiTheme="minorHAnsi" w:hAnsiTheme="minorHAnsi" w:cstheme="minorHAnsi"/>
              </w:rPr>
              <w:t xml:space="preserve">- </w:t>
            </w:r>
            <w:r w:rsidR="00726310" w:rsidRPr="001030BC">
              <w:rPr>
                <w:rFonts w:asciiTheme="minorHAnsi" w:hAnsiTheme="minorHAnsi" w:cstheme="minorHAnsi"/>
              </w:rPr>
              <w:t>Centralny zamek sterowany z pilota.</w:t>
            </w:r>
          </w:p>
          <w:p w14:paraId="2652CA20" w14:textId="77777777" w:rsidR="00726310" w:rsidRPr="001030BC" w:rsidRDefault="0040691D" w:rsidP="003E1D5C">
            <w:pPr>
              <w:pStyle w:val="Standard"/>
              <w:snapToGrid w:val="0"/>
              <w:jc w:val="both"/>
              <w:rPr>
                <w:rFonts w:asciiTheme="minorHAnsi" w:hAnsiTheme="minorHAnsi" w:cstheme="minorHAnsi"/>
                <w:color w:val="000000" w:themeColor="text1"/>
              </w:rPr>
            </w:pPr>
            <w:r w:rsidRPr="001030BC">
              <w:rPr>
                <w:rFonts w:asciiTheme="minorHAnsi" w:hAnsiTheme="minorHAnsi" w:cstheme="minorHAnsi"/>
                <w:color w:val="000000" w:themeColor="text1"/>
              </w:rPr>
              <w:t xml:space="preserve">- </w:t>
            </w:r>
            <w:proofErr w:type="spellStart"/>
            <w:r w:rsidR="00726310" w:rsidRPr="001030BC">
              <w:rPr>
                <w:rFonts w:asciiTheme="minorHAnsi" w:hAnsiTheme="minorHAnsi" w:cstheme="minorHAnsi"/>
                <w:color w:val="000000" w:themeColor="text1"/>
              </w:rPr>
              <w:t>Bezkluczykowy</w:t>
            </w:r>
            <w:proofErr w:type="spellEnd"/>
            <w:r w:rsidR="00726310" w:rsidRPr="001030BC">
              <w:rPr>
                <w:rFonts w:asciiTheme="minorHAnsi" w:hAnsiTheme="minorHAnsi" w:cstheme="minorHAnsi"/>
                <w:color w:val="000000" w:themeColor="text1"/>
              </w:rPr>
              <w:t xml:space="preserve"> dostęp i uruchamianie samochodu</w:t>
            </w:r>
            <w:r w:rsidRPr="001030BC">
              <w:rPr>
                <w:rFonts w:asciiTheme="minorHAnsi" w:hAnsiTheme="minorHAnsi" w:cstheme="minorHAnsi"/>
                <w:color w:val="000000" w:themeColor="text1"/>
              </w:rPr>
              <w:t>.</w:t>
            </w:r>
          </w:p>
          <w:p w14:paraId="311F8FB3" w14:textId="77777777" w:rsidR="0040691D" w:rsidRPr="001030BC" w:rsidRDefault="0040691D" w:rsidP="003E1D5C">
            <w:pPr>
              <w:pStyle w:val="Standard"/>
              <w:snapToGrid w:val="0"/>
              <w:jc w:val="both"/>
              <w:rPr>
                <w:rFonts w:asciiTheme="minorHAnsi" w:hAnsiTheme="minorHAnsi" w:cstheme="minorHAnsi"/>
              </w:rPr>
            </w:pPr>
            <w:r w:rsidRPr="001030BC">
              <w:rPr>
                <w:rFonts w:asciiTheme="minorHAnsi" w:hAnsiTheme="minorHAnsi" w:cstheme="minorHAnsi"/>
                <w:color w:val="000000" w:themeColor="text1"/>
              </w:rPr>
              <w:t xml:space="preserve">- </w:t>
            </w:r>
            <w:r w:rsidRPr="001030BC">
              <w:rPr>
                <w:rFonts w:asciiTheme="minorHAnsi" w:hAnsiTheme="minorHAnsi" w:cstheme="minorHAnsi"/>
              </w:rPr>
              <w:t>Immobiliser.</w:t>
            </w:r>
          </w:p>
          <w:p w14:paraId="4290B49F" w14:textId="3FB0CFB6" w:rsidR="00197D3B" w:rsidRPr="001030BC" w:rsidRDefault="00197D3B" w:rsidP="003E1D5C">
            <w:pPr>
              <w:pStyle w:val="Standard"/>
              <w:snapToGrid w:val="0"/>
              <w:jc w:val="both"/>
              <w:rPr>
                <w:rFonts w:asciiTheme="minorHAnsi" w:hAnsiTheme="minorHAnsi" w:cstheme="minorHAnsi"/>
              </w:rPr>
            </w:pPr>
            <w:r w:rsidRPr="001030BC">
              <w:rPr>
                <w:rFonts w:asciiTheme="minorHAnsi" w:hAnsiTheme="minorHAnsi" w:cstheme="minorHAnsi"/>
              </w:rPr>
              <w:t xml:space="preserve">- </w:t>
            </w:r>
            <w:r w:rsidR="00135A1B" w:rsidRPr="001030BC">
              <w:rPr>
                <w:rFonts w:asciiTheme="minorHAnsi" w:hAnsiTheme="minorHAnsi" w:cstheme="minorHAnsi"/>
              </w:rPr>
              <w:t>Co najmniej 2 sztuki pilotów do dostępu i uruchomienia samochodu.</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446E03F7" w14:textId="77777777" w:rsidR="00726310" w:rsidRPr="001E0EC6" w:rsidRDefault="00726310" w:rsidP="00726310">
            <w:pPr>
              <w:pStyle w:val="Standard"/>
              <w:snapToGrid w:val="0"/>
              <w:rPr>
                <w:rFonts w:asciiTheme="minorHAnsi" w:hAnsiTheme="minorHAnsi" w:cstheme="minorHAnsi"/>
              </w:rPr>
            </w:pPr>
          </w:p>
        </w:tc>
      </w:tr>
      <w:tr w:rsidR="00726310" w:rsidRPr="001E0EC6" w14:paraId="52637C90" w14:textId="77777777" w:rsidTr="005A1D6C">
        <w:tc>
          <w:tcPr>
            <w:tcW w:w="1222" w:type="dxa"/>
            <w:tcBorders>
              <w:top w:val="single" w:sz="4" w:space="0" w:color="000001"/>
              <w:left w:val="single" w:sz="4" w:space="0" w:color="000001"/>
              <w:bottom w:val="single" w:sz="4" w:space="0" w:color="000001"/>
            </w:tcBorders>
            <w:tcMar>
              <w:left w:w="98" w:type="dxa"/>
            </w:tcMar>
          </w:tcPr>
          <w:p w14:paraId="2521442D"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68B6AF80" w14:textId="7E0F38FB" w:rsidR="003E1D5C" w:rsidRDefault="00726310" w:rsidP="003E1D5C">
            <w:pPr>
              <w:pStyle w:val="Standard"/>
              <w:snapToGrid w:val="0"/>
              <w:jc w:val="both"/>
              <w:rPr>
                <w:rFonts w:asciiTheme="minorHAnsi" w:hAnsiTheme="minorHAnsi" w:cstheme="minorHAnsi"/>
                <w:color w:val="000000" w:themeColor="text1"/>
              </w:rPr>
            </w:pPr>
            <w:r w:rsidRPr="001030BC">
              <w:rPr>
                <w:rFonts w:asciiTheme="minorHAnsi" w:hAnsiTheme="minorHAnsi" w:cstheme="minorHAnsi"/>
                <w:color w:val="000000" w:themeColor="text1"/>
              </w:rPr>
              <w:t>Kolor foteli pasażerskich oraz wnętrza przestrzeni pasażerskiej</w:t>
            </w:r>
            <w:r w:rsidR="00B96488">
              <w:rPr>
                <w:rFonts w:asciiTheme="minorHAnsi" w:hAnsiTheme="minorHAnsi" w:cstheme="minorHAnsi"/>
                <w:color w:val="000000" w:themeColor="text1"/>
              </w:rPr>
              <w:t xml:space="preserve">, operatorskiej i technicznej </w:t>
            </w:r>
            <w:r w:rsidRPr="001030BC">
              <w:rPr>
                <w:rFonts w:asciiTheme="minorHAnsi" w:hAnsiTheme="minorHAnsi" w:cstheme="minorHAnsi"/>
                <w:color w:val="000000" w:themeColor="text1"/>
              </w:rPr>
              <w:t>w ciemnym kolorze, siedzenia wyłożone tapicerką z tkaniny odpornej na uszkodzenia i łatwą w czyszczeniu lub skórą</w:t>
            </w:r>
            <w:r w:rsidR="003E1D5C">
              <w:rPr>
                <w:rFonts w:asciiTheme="minorHAnsi" w:hAnsiTheme="minorHAnsi" w:cstheme="minorHAnsi"/>
                <w:color w:val="000000" w:themeColor="text1"/>
              </w:rPr>
              <w:t>.</w:t>
            </w:r>
          </w:p>
          <w:p w14:paraId="0841408A" w14:textId="14B46C98" w:rsidR="00726310" w:rsidRPr="001030BC" w:rsidRDefault="003E1D5C" w:rsidP="003E1D5C">
            <w:pPr>
              <w:pStyle w:val="Standard"/>
              <w:snapToGrid w:val="0"/>
              <w:jc w:val="both"/>
              <w:rPr>
                <w:rFonts w:asciiTheme="minorHAnsi" w:hAnsiTheme="minorHAnsi" w:cstheme="minorHAnsi"/>
                <w:color w:val="000000" w:themeColor="text1"/>
              </w:rPr>
            </w:pPr>
            <w:r>
              <w:rPr>
                <w:rFonts w:asciiTheme="minorHAnsi" w:hAnsiTheme="minorHAnsi" w:cstheme="minorHAnsi"/>
                <w:color w:val="000000" w:themeColor="text1"/>
              </w:rPr>
              <w:t xml:space="preserve">Zamawiający dopuszcza </w:t>
            </w:r>
            <w:r w:rsidRPr="003E1D5C">
              <w:rPr>
                <w:rFonts w:asciiTheme="minorHAnsi" w:hAnsiTheme="minorHAnsi" w:cstheme="minorHAnsi"/>
                <w:color w:val="000000" w:themeColor="text1"/>
              </w:rPr>
              <w:t>wyposaż</w:t>
            </w:r>
            <w:r>
              <w:rPr>
                <w:rFonts w:asciiTheme="minorHAnsi" w:hAnsiTheme="minorHAnsi" w:cstheme="minorHAnsi"/>
                <w:color w:val="000000" w:themeColor="text1"/>
              </w:rPr>
              <w:t xml:space="preserve">enie wszystkich miejsc siedzących </w:t>
            </w:r>
            <w:r w:rsidRPr="003E1D5C">
              <w:rPr>
                <w:rFonts w:asciiTheme="minorHAnsi" w:hAnsiTheme="minorHAnsi" w:cstheme="minorHAnsi"/>
                <w:color w:val="000000" w:themeColor="text1"/>
              </w:rPr>
              <w:t>w zdejmowane pokrowce.</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4A55A338" w14:textId="77777777" w:rsidR="00726310" w:rsidRPr="001E0EC6" w:rsidRDefault="00726310" w:rsidP="00726310">
            <w:pPr>
              <w:pStyle w:val="Standard"/>
              <w:snapToGrid w:val="0"/>
              <w:rPr>
                <w:rFonts w:asciiTheme="minorHAnsi" w:hAnsiTheme="minorHAnsi" w:cstheme="minorHAnsi"/>
              </w:rPr>
            </w:pPr>
          </w:p>
        </w:tc>
      </w:tr>
      <w:tr w:rsidR="00726310" w:rsidRPr="001E0EC6" w14:paraId="584998D0" w14:textId="77777777" w:rsidTr="005A1D6C">
        <w:tc>
          <w:tcPr>
            <w:tcW w:w="1222" w:type="dxa"/>
            <w:tcBorders>
              <w:top w:val="single" w:sz="4" w:space="0" w:color="000001"/>
              <w:left w:val="single" w:sz="4" w:space="0" w:color="000001"/>
              <w:bottom w:val="single" w:sz="4" w:space="0" w:color="000001"/>
            </w:tcBorders>
            <w:tcMar>
              <w:left w:w="98" w:type="dxa"/>
            </w:tcMar>
          </w:tcPr>
          <w:p w14:paraId="4DAE80F8" w14:textId="63601936"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34A6D81A" w14:textId="1D3A9FCB" w:rsidR="00A94229" w:rsidRPr="001030BC" w:rsidRDefault="00A94229" w:rsidP="00631043">
            <w:pPr>
              <w:pStyle w:val="Standard"/>
              <w:snapToGrid w:val="0"/>
              <w:jc w:val="both"/>
              <w:rPr>
                <w:rFonts w:asciiTheme="minorHAnsi" w:hAnsiTheme="minorHAnsi" w:cstheme="minorHAnsi"/>
              </w:rPr>
            </w:pPr>
            <w:r w:rsidRPr="001030BC">
              <w:rPr>
                <w:rFonts w:asciiTheme="minorHAnsi" w:hAnsiTheme="minorHAnsi" w:cstheme="minorHAnsi"/>
              </w:rPr>
              <w:t xml:space="preserve">- Klimatyzacja (automatyczna minimum dwustrefowa) jedna cześć w przedniej części pojazdu (kabina kierowcy), druga w części przedziału </w:t>
            </w:r>
            <w:r w:rsidR="00631043">
              <w:rPr>
                <w:rFonts w:asciiTheme="minorHAnsi" w:hAnsiTheme="minorHAnsi" w:cstheme="minorHAnsi"/>
              </w:rPr>
              <w:t>operatorskiego</w:t>
            </w:r>
            <w:r w:rsidRPr="001030BC">
              <w:rPr>
                <w:rFonts w:asciiTheme="minorHAnsi" w:hAnsiTheme="minorHAnsi" w:cstheme="minorHAnsi"/>
              </w:rPr>
              <w:t>.</w:t>
            </w:r>
          </w:p>
          <w:p w14:paraId="440634D4" w14:textId="58BE7417" w:rsidR="00A94229" w:rsidRPr="001030BC" w:rsidRDefault="00631043" w:rsidP="00631043">
            <w:pPr>
              <w:pStyle w:val="Standard"/>
              <w:snapToGrid w:val="0"/>
              <w:jc w:val="both"/>
              <w:rPr>
                <w:rFonts w:asciiTheme="minorHAnsi" w:hAnsiTheme="minorHAnsi" w:cstheme="minorHAnsi"/>
              </w:rPr>
            </w:pPr>
            <w:r>
              <w:rPr>
                <w:rFonts w:asciiTheme="minorHAnsi" w:hAnsiTheme="minorHAnsi" w:cstheme="minorHAnsi"/>
              </w:rPr>
              <w:t>- K</w:t>
            </w:r>
            <w:r w:rsidRPr="00631043">
              <w:rPr>
                <w:rFonts w:asciiTheme="minorHAnsi" w:hAnsiTheme="minorHAnsi" w:cstheme="minorHAnsi"/>
              </w:rPr>
              <w:t>limatyzacja o zwiększonej wydajności w przestrzeni przedziału operatorskiego niezależna od nastawy klimatyzacji w kabinie. Regulacja temperatury i stopni pracy dmuchawy ustawiana na panelu obsługi klimatyzacji w przedziale operatorskim. Zakres temperatur co najmniej w przedziale 16°C - 26°C.</w:t>
            </w:r>
          </w:p>
          <w:p w14:paraId="3A969012" w14:textId="1D786DE0" w:rsidR="00726310" w:rsidRPr="001030BC" w:rsidRDefault="00A94229" w:rsidP="00631043">
            <w:pPr>
              <w:pStyle w:val="Standard"/>
              <w:snapToGrid w:val="0"/>
              <w:jc w:val="both"/>
              <w:rPr>
                <w:rFonts w:asciiTheme="minorHAnsi" w:hAnsiTheme="minorHAnsi" w:cstheme="minorHAnsi"/>
              </w:rPr>
            </w:pPr>
            <w:r w:rsidRPr="001030BC">
              <w:rPr>
                <w:rFonts w:asciiTheme="minorHAnsi" w:hAnsiTheme="minorHAnsi" w:cstheme="minorHAnsi"/>
              </w:rPr>
              <w:t xml:space="preserve">- Nawiew </w:t>
            </w:r>
            <w:r w:rsidR="00631043" w:rsidRPr="001030BC">
              <w:rPr>
                <w:rFonts w:asciiTheme="minorHAnsi" w:hAnsiTheme="minorHAnsi" w:cstheme="minorHAnsi"/>
              </w:rPr>
              <w:t>ciepłego powietrza</w:t>
            </w:r>
            <w:r w:rsidRPr="001030BC">
              <w:rPr>
                <w:rFonts w:asciiTheme="minorHAnsi" w:hAnsiTheme="minorHAnsi" w:cstheme="minorHAnsi"/>
              </w:rPr>
              <w:t xml:space="preserve"> </w:t>
            </w:r>
            <w:r w:rsidR="000B5998" w:rsidRPr="001030BC">
              <w:rPr>
                <w:rFonts w:asciiTheme="minorHAnsi" w:hAnsiTheme="minorHAnsi" w:cstheme="minorHAnsi"/>
              </w:rPr>
              <w:t>na tylną przestrzeń sterowany za pomocą fabrycznych funkcji przeznaczonych do ogrzewania pojazdu</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3D21E48C" w14:textId="77777777" w:rsidR="00726310" w:rsidRPr="001E0EC6" w:rsidRDefault="00726310" w:rsidP="00726310">
            <w:pPr>
              <w:pStyle w:val="Standard"/>
              <w:snapToGrid w:val="0"/>
              <w:rPr>
                <w:rFonts w:asciiTheme="minorHAnsi" w:hAnsiTheme="minorHAnsi" w:cstheme="minorHAnsi"/>
              </w:rPr>
            </w:pPr>
          </w:p>
        </w:tc>
      </w:tr>
      <w:tr w:rsidR="00726310" w:rsidRPr="001E0EC6" w14:paraId="5A5ADABD" w14:textId="77777777" w:rsidTr="005A1D6C">
        <w:tc>
          <w:tcPr>
            <w:tcW w:w="1222" w:type="dxa"/>
            <w:tcBorders>
              <w:top w:val="single" w:sz="4" w:space="0" w:color="000001"/>
              <w:left w:val="single" w:sz="4" w:space="0" w:color="000001"/>
              <w:bottom w:val="single" w:sz="4" w:space="0" w:color="000001"/>
            </w:tcBorders>
            <w:tcMar>
              <w:left w:w="98" w:type="dxa"/>
            </w:tcMar>
          </w:tcPr>
          <w:p w14:paraId="2DA92BFA"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4E08D62F" w14:textId="0672FA7B" w:rsidR="00726310" w:rsidRPr="001030BC" w:rsidRDefault="000840E5" w:rsidP="00726310">
            <w:pPr>
              <w:pStyle w:val="Zawartotabeli"/>
              <w:snapToGrid w:val="0"/>
              <w:ind w:right="9"/>
              <w:jc w:val="both"/>
              <w:rPr>
                <w:rFonts w:asciiTheme="minorHAnsi" w:hAnsiTheme="minorHAnsi" w:cstheme="minorHAnsi"/>
                <w:color w:val="000000" w:themeColor="text1"/>
              </w:rPr>
            </w:pPr>
            <w:r w:rsidRPr="001030BC">
              <w:rPr>
                <w:rFonts w:asciiTheme="minorHAnsi" w:hAnsiTheme="minorHAnsi" w:cstheme="minorHAnsi"/>
                <w:color w:val="000000" w:themeColor="text1"/>
              </w:rPr>
              <w:t xml:space="preserve">- Gniazda zasilania urządzeń 12V (typu „zapalniczka”) z zaślepkami, o prądzie obciążenia min. 10A każde, co najmniej </w:t>
            </w:r>
            <w:r w:rsidR="00631043">
              <w:rPr>
                <w:rFonts w:asciiTheme="minorHAnsi" w:hAnsiTheme="minorHAnsi" w:cstheme="minorHAnsi"/>
                <w:color w:val="000000" w:themeColor="text1"/>
              </w:rPr>
              <w:t>2</w:t>
            </w:r>
            <w:r w:rsidRPr="001030BC">
              <w:rPr>
                <w:rFonts w:asciiTheme="minorHAnsi" w:hAnsiTheme="minorHAnsi" w:cstheme="minorHAnsi"/>
                <w:color w:val="000000" w:themeColor="text1"/>
              </w:rPr>
              <w:t xml:space="preserve"> szt. w przestrzeni pasażerskiej </w:t>
            </w:r>
            <w:r w:rsidR="00631043">
              <w:rPr>
                <w:rFonts w:asciiTheme="minorHAnsi" w:hAnsiTheme="minorHAnsi" w:cstheme="minorHAnsi"/>
                <w:color w:val="000000" w:themeColor="text1"/>
              </w:rPr>
              <w:t>oraz minimum</w:t>
            </w:r>
            <w:r w:rsidRPr="001030BC">
              <w:rPr>
                <w:rFonts w:asciiTheme="minorHAnsi" w:hAnsiTheme="minorHAnsi" w:cstheme="minorHAnsi"/>
                <w:color w:val="000000" w:themeColor="text1"/>
              </w:rPr>
              <w:t xml:space="preserve"> 2 szt. w przestrzeni </w:t>
            </w:r>
            <w:r w:rsidR="00631043">
              <w:rPr>
                <w:rFonts w:asciiTheme="minorHAnsi" w:hAnsiTheme="minorHAnsi" w:cstheme="minorHAnsi"/>
                <w:color w:val="000000" w:themeColor="text1"/>
              </w:rPr>
              <w:t xml:space="preserve">operatorskiej, </w:t>
            </w:r>
            <w:r w:rsidRPr="001030BC">
              <w:rPr>
                <w:rFonts w:asciiTheme="minorHAnsi" w:hAnsiTheme="minorHAnsi" w:cstheme="minorHAnsi"/>
                <w:color w:val="000000" w:themeColor="text1"/>
              </w:rPr>
              <w:t xml:space="preserve">oraz co najmniej 4 szt. gniazd zasilania USB 3.0 o prądzie obciążenia min. 3A każde </w:t>
            </w:r>
            <w:r w:rsidR="004874AB" w:rsidRPr="001030BC">
              <w:rPr>
                <w:rFonts w:asciiTheme="minorHAnsi" w:hAnsiTheme="minorHAnsi" w:cstheme="minorHAnsi"/>
                <w:color w:val="000000" w:themeColor="text1"/>
              </w:rPr>
              <w:t>(po</w:t>
            </w:r>
            <w:r w:rsidRPr="001030BC">
              <w:rPr>
                <w:rFonts w:asciiTheme="minorHAnsi" w:hAnsiTheme="minorHAnsi" w:cstheme="minorHAnsi"/>
                <w:color w:val="000000" w:themeColor="text1"/>
              </w:rPr>
              <w:t xml:space="preserve"> 2 </w:t>
            </w:r>
            <w:r w:rsidR="00631043">
              <w:rPr>
                <w:rFonts w:asciiTheme="minorHAnsi" w:hAnsiTheme="minorHAnsi" w:cstheme="minorHAnsi"/>
                <w:color w:val="000000" w:themeColor="text1"/>
              </w:rPr>
              <w:t xml:space="preserve">w przestrzeni pasażerskiej i po 2 w przestrzeni operatorskiej. </w:t>
            </w:r>
            <w:r w:rsidRPr="001030BC">
              <w:rPr>
                <w:rFonts w:asciiTheme="minorHAnsi" w:hAnsiTheme="minorHAnsi" w:cstheme="minorHAnsi"/>
                <w:color w:val="000000" w:themeColor="text1"/>
              </w:rPr>
              <w:t xml:space="preserve">Zasilanie gniazd podłączone w sposób uniemożliwiający rozładowanie akumulatora pojazdu. </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440DA40A" w14:textId="77777777" w:rsidR="00726310" w:rsidRPr="001E0EC6" w:rsidRDefault="00726310" w:rsidP="00726310">
            <w:pPr>
              <w:pStyle w:val="Standard"/>
              <w:snapToGrid w:val="0"/>
              <w:rPr>
                <w:rFonts w:asciiTheme="minorHAnsi" w:hAnsiTheme="minorHAnsi" w:cstheme="minorHAnsi"/>
              </w:rPr>
            </w:pPr>
          </w:p>
        </w:tc>
      </w:tr>
      <w:tr w:rsidR="00726310" w:rsidRPr="001E0EC6" w14:paraId="44F6C0EA" w14:textId="77777777" w:rsidTr="005A1D6C">
        <w:tc>
          <w:tcPr>
            <w:tcW w:w="1222" w:type="dxa"/>
            <w:tcBorders>
              <w:top w:val="single" w:sz="4" w:space="0" w:color="000001"/>
              <w:left w:val="single" w:sz="4" w:space="0" w:color="000001"/>
              <w:bottom w:val="single" w:sz="4" w:space="0" w:color="000001"/>
            </w:tcBorders>
            <w:tcMar>
              <w:left w:w="98" w:type="dxa"/>
            </w:tcMar>
          </w:tcPr>
          <w:p w14:paraId="03733737"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7619DDFE" w14:textId="77777777" w:rsidR="00726310" w:rsidRPr="001030BC" w:rsidRDefault="00726310" w:rsidP="00726310">
            <w:pPr>
              <w:pStyle w:val="Standard"/>
              <w:snapToGrid w:val="0"/>
              <w:rPr>
                <w:rFonts w:asciiTheme="minorHAnsi" w:hAnsiTheme="minorHAnsi" w:cstheme="minorHAnsi"/>
                <w:color w:val="000000" w:themeColor="text1"/>
              </w:rPr>
            </w:pPr>
            <w:r w:rsidRPr="001030BC">
              <w:rPr>
                <w:rFonts w:asciiTheme="minorHAnsi" w:hAnsiTheme="minorHAnsi" w:cstheme="minorHAnsi"/>
                <w:color w:val="000000" w:themeColor="text1"/>
              </w:rPr>
              <w:t>Trzecie światło stop.</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59664F22" w14:textId="77777777" w:rsidR="00726310" w:rsidRPr="001E0EC6" w:rsidRDefault="00726310" w:rsidP="00726310">
            <w:pPr>
              <w:pStyle w:val="Standard"/>
              <w:snapToGrid w:val="0"/>
              <w:rPr>
                <w:rFonts w:asciiTheme="minorHAnsi" w:hAnsiTheme="minorHAnsi" w:cstheme="minorHAnsi"/>
              </w:rPr>
            </w:pPr>
          </w:p>
        </w:tc>
      </w:tr>
      <w:tr w:rsidR="00726310" w:rsidRPr="001E0EC6" w14:paraId="153F293C" w14:textId="77777777" w:rsidTr="005A1D6C">
        <w:tc>
          <w:tcPr>
            <w:tcW w:w="1222" w:type="dxa"/>
            <w:tcBorders>
              <w:top w:val="single" w:sz="4" w:space="0" w:color="000001"/>
              <w:left w:val="single" w:sz="4" w:space="0" w:color="000001"/>
              <w:bottom w:val="single" w:sz="4" w:space="0" w:color="000001"/>
            </w:tcBorders>
            <w:tcMar>
              <w:left w:w="98" w:type="dxa"/>
            </w:tcMar>
          </w:tcPr>
          <w:p w14:paraId="4953AA9F"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696EADE3" w14:textId="77777777" w:rsidR="00726310" w:rsidRPr="001030BC" w:rsidRDefault="008E111D" w:rsidP="00726310">
            <w:pPr>
              <w:pStyle w:val="Standard"/>
              <w:snapToGrid w:val="0"/>
              <w:rPr>
                <w:rFonts w:asciiTheme="minorHAnsi" w:hAnsiTheme="minorHAnsi" w:cstheme="minorHAnsi"/>
                <w:bCs/>
              </w:rPr>
            </w:pPr>
            <w:r w:rsidRPr="001030BC">
              <w:rPr>
                <w:rFonts w:asciiTheme="minorHAnsi" w:hAnsiTheme="minorHAnsi" w:cstheme="minorHAnsi"/>
                <w:color w:val="000000" w:themeColor="text1"/>
              </w:rPr>
              <w:t xml:space="preserve">Samochód wyposażony w homologowany hak holowniczy kulowy do holowania przyczepy o dopuszczalnej masie całkowitej dostosowanej do masy samochodu (określonej w świadectwie homologacji), wraz z ze złączem elektrycznym (gniazdo 13-pinowe oraz dodatkowy adapter(przejściówka) 13/7 pin). Hak holowniczy demontowany bez użycia narzędzi. Hak holowniczy montowany na </w:t>
            </w:r>
            <w:r w:rsidRPr="001030BC">
              <w:rPr>
                <w:rFonts w:asciiTheme="minorHAnsi" w:hAnsiTheme="minorHAnsi" w:cstheme="minorHAnsi"/>
                <w:bCs/>
              </w:rPr>
              <w:t>linii fabrycznej producenta pojazdu bazowego.</w:t>
            </w:r>
          </w:p>
          <w:p w14:paraId="29C578E5" w14:textId="33D34BF5" w:rsidR="00135A1B" w:rsidRPr="001030BC" w:rsidRDefault="00135A1B" w:rsidP="00726310">
            <w:pPr>
              <w:pStyle w:val="Standard"/>
              <w:snapToGrid w:val="0"/>
              <w:rPr>
                <w:rFonts w:asciiTheme="minorHAnsi" w:hAnsiTheme="minorHAnsi" w:cstheme="minorHAnsi"/>
                <w:bCs/>
              </w:rPr>
            </w:pPr>
            <w:r w:rsidRPr="001030BC">
              <w:rPr>
                <w:rFonts w:asciiTheme="minorHAnsi" w:hAnsiTheme="minorHAnsi" w:cstheme="minorHAnsi"/>
                <w:bCs/>
              </w:rPr>
              <w:t>Pojazd wyposażony w funkcję stabilizacji zestawu w przypadku ciągnięcia przyczepy.</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17BBA895" w14:textId="77777777" w:rsidR="00726310" w:rsidRPr="001E0EC6" w:rsidRDefault="00726310" w:rsidP="00726310">
            <w:pPr>
              <w:pStyle w:val="Standard"/>
              <w:snapToGrid w:val="0"/>
              <w:rPr>
                <w:rFonts w:asciiTheme="minorHAnsi" w:hAnsiTheme="minorHAnsi" w:cstheme="minorHAnsi"/>
              </w:rPr>
            </w:pPr>
          </w:p>
        </w:tc>
      </w:tr>
      <w:tr w:rsidR="00726310" w:rsidRPr="001E0EC6" w14:paraId="3DDC5BC3" w14:textId="77777777" w:rsidTr="005A1D6C">
        <w:tc>
          <w:tcPr>
            <w:tcW w:w="1222" w:type="dxa"/>
            <w:tcBorders>
              <w:top w:val="single" w:sz="4" w:space="0" w:color="000001"/>
              <w:left w:val="single" w:sz="4" w:space="0" w:color="000001"/>
              <w:bottom w:val="single" w:sz="4" w:space="0" w:color="000001"/>
            </w:tcBorders>
            <w:tcMar>
              <w:left w:w="98" w:type="dxa"/>
            </w:tcMar>
          </w:tcPr>
          <w:p w14:paraId="072A9D82" w14:textId="77777777" w:rsidR="00726310" w:rsidRPr="001E0EC6" w:rsidRDefault="00726310"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2931E25C" w14:textId="77777777" w:rsidR="00EE4A21" w:rsidRPr="001030BC" w:rsidRDefault="00EE4A21" w:rsidP="00726310">
            <w:pPr>
              <w:pStyle w:val="Standard"/>
              <w:snapToGrid w:val="0"/>
              <w:rPr>
                <w:rFonts w:asciiTheme="minorHAnsi" w:hAnsiTheme="minorHAnsi" w:cstheme="minorHAnsi"/>
                <w:color w:val="000000"/>
              </w:rPr>
            </w:pPr>
            <w:r w:rsidRPr="001030BC">
              <w:rPr>
                <w:rFonts w:asciiTheme="minorHAnsi" w:hAnsiTheme="minorHAnsi" w:cstheme="minorHAnsi"/>
                <w:color w:val="000000"/>
              </w:rPr>
              <w:t>Z pojazdem Wykonawca dostarczy wyposażenie:</w:t>
            </w:r>
          </w:p>
          <w:p w14:paraId="522B698F" w14:textId="77777777" w:rsidR="00EE4A21" w:rsidRPr="001030BC" w:rsidRDefault="00EE4A21" w:rsidP="00726310">
            <w:pPr>
              <w:pStyle w:val="Standard"/>
              <w:snapToGrid w:val="0"/>
              <w:rPr>
                <w:rFonts w:asciiTheme="minorHAnsi" w:hAnsiTheme="minorHAnsi" w:cstheme="minorHAnsi"/>
                <w:color w:val="000000"/>
              </w:rPr>
            </w:pPr>
            <w:r w:rsidRPr="001030BC">
              <w:rPr>
                <w:rFonts w:asciiTheme="minorHAnsi" w:hAnsiTheme="minorHAnsi" w:cstheme="minorHAnsi"/>
                <w:color w:val="000000"/>
              </w:rPr>
              <w:t xml:space="preserve">- gaśnicę proszkową o masie środka gaśniczego minimum 1kg, okres ważności legalizacji nie krótszy niż 24 </w:t>
            </w:r>
            <w:r w:rsidRPr="001030BC">
              <w:rPr>
                <w:rFonts w:asciiTheme="minorHAnsi" w:hAnsiTheme="minorHAnsi" w:cstheme="minorHAnsi"/>
                <w:color w:val="000000"/>
              </w:rPr>
              <w:lastRenderedPageBreak/>
              <w:t>miesiące,</w:t>
            </w:r>
          </w:p>
          <w:p w14:paraId="2D88294B" w14:textId="1C39EC34" w:rsidR="00135A1B" w:rsidRPr="001030BC" w:rsidRDefault="00EE4A21" w:rsidP="00135A1B">
            <w:pPr>
              <w:pStyle w:val="Standard"/>
              <w:snapToGrid w:val="0"/>
              <w:rPr>
                <w:rFonts w:asciiTheme="minorHAnsi" w:hAnsiTheme="minorHAnsi" w:cstheme="minorHAnsi"/>
                <w:color w:val="000000"/>
              </w:rPr>
            </w:pPr>
            <w:r w:rsidRPr="001030BC">
              <w:rPr>
                <w:rFonts w:asciiTheme="minorHAnsi" w:hAnsiTheme="minorHAnsi" w:cstheme="minorHAnsi"/>
                <w:color w:val="000000"/>
              </w:rPr>
              <w:t>- apteczkę samochodową</w:t>
            </w:r>
            <w:r w:rsidR="00135A1B" w:rsidRPr="001030BC">
              <w:rPr>
                <w:rFonts w:asciiTheme="minorHAnsi" w:hAnsiTheme="minorHAnsi" w:cstheme="minorHAnsi"/>
                <w:color w:val="000000"/>
              </w:rPr>
              <w:t xml:space="preserve"> </w:t>
            </w:r>
            <w:r w:rsidR="009354C5">
              <w:rPr>
                <w:rFonts w:asciiTheme="minorHAnsi" w:hAnsiTheme="minorHAnsi" w:cstheme="minorHAnsi"/>
                <w:color w:val="000000"/>
              </w:rPr>
              <w:t xml:space="preserve">zgodną z normą </w:t>
            </w:r>
            <w:r w:rsidR="009354C5" w:rsidRPr="009354C5">
              <w:rPr>
                <w:rFonts w:asciiTheme="minorHAnsi" w:hAnsiTheme="minorHAnsi" w:cstheme="minorHAnsi"/>
                <w:color w:val="000000"/>
              </w:rPr>
              <w:t>DIN 13164</w:t>
            </w:r>
            <w:r w:rsidR="009354C5">
              <w:rPr>
                <w:rFonts w:asciiTheme="minorHAnsi" w:hAnsiTheme="minorHAnsi" w:cstheme="minorHAnsi"/>
                <w:color w:val="000000"/>
              </w:rPr>
              <w:t xml:space="preserve"> lub równoważną,</w:t>
            </w:r>
            <w:r w:rsidR="009354C5" w:rsidRPr="009354C5">
              <w:rPr>
                <w:rFonts w:asciiTheme="minorHAnsi" w:hAnsiTheme="minorHAnsi" w:cstheme="minorHAnsi"/>
                <w:color w:val="000000"/>
              </w:rPr>
              <w:t xml:space="preserve"> </w:t>
            </w:r>
            <w:r w:rsidR="00135A1B" w:rsidRPr="001030BC">
              <w:rPr>
                <w:rFonts w:asciiTheme="minorHAnsi" w:hAnsiTheme="minorHAnsi" w:cstheme="minorHAnsi"/>
                <w:color w:val="000000"/>
              </w:rPr>
              <w:t xml:space="preserve">wyposażoną m.in. w: </w:t>
            </w:r>
          </w:p>
          <w:p w14:paraId="209943C4" w14:textId="75A3F202" w:rsidR="00135A1B" w:rsidRPr="001030BC" w:rsidRDefault="00135A1B" w:rsidP="00135A1B">
            <w:pPr>
              <w:pStyle w:val="Standard"/>
              <w:numPr>
                <w:ilvl w:val="0"/>
                <w:numId w:val="19"/>
              </w:numPr>
              <w:snapToGrid w:val="0"/>
              <w:rPr>
                <w:rFonts w:asciiTheme="minorHAnsi" w:hAnsiTheme="minorHAnsi" w:cstheme="minorHAnsi"/>
                <w:color w:val="000000"/>
              </w:rPr>
            </w:pPr>
            <w:r w:rsidRPr="001030BC">
              <w:rPr>
                <w:rFonts w:asciiTheme="minorHAnsi" w:hAnsiTheme="minorHAnsi" w:cstheme="minorHAnsi"/>
                <w:color w:val="000000"/>
              </w:rPr>
              <w:t>Przylepiec (5m x 2,5 cm) – 1x</w:t>
            </w:r>
          </w:p>
          <w:p w14:paraId="32C96E2D"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Plaster (10 x 6 cm) – 4x</w:t>
            </w:r>
          </w:p>
          <w:p w14:paraId="36F9083E"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Plaster z opatrunkiem (1,9 x 7,2 cm) – 2x</w:t>
            </w:r>
          </w:p>
          <w:p w14:paraId="33F0B9C1"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Opatrunek indywidualny (6 x 8 cm) – 1x</w:t>
            </w:r>
          </w:p>
          <w:p w14:paraId="3512FAE1"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Opatrunek indywidualny (8 x 10 cm) – 2x</w:t>
            </w:r>
          </w:p>
          <w:p w14:paraId="342F5471"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Opatrunek indywidualny (10 x 12 cm) – 1x</w:t>
            </w:r>
          </w:p>
          <w:p w14:paraId="16C75090"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Chusta opatrunkowa (40 x 60cm) – 1x</w:t>
            </w:r>
          </w:p>
          <w:p w14:paraId="776A7229"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Chusta opatrunkowa (60 x 80cm) – 1x</w:t>
            </w:r>
          </w:p>
          <w:p w14:paraId="49AA8488"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Kompres (10 x 10cm) – 6x</w:t>
            </w:r>
          </w:p>
          <w:p w14:paraId="2DAB3624"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Koc ratunkowy 160 x 210 cm – 1x</w:t>
            </w:r>
          </w:p>
          <w:p w14:paraId="1C48C9AA"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Opaska elastyczna (4m x 6cm) – 2x</w:t>
            </w:r>
          </w:p>
          <w:p w14:paraId="2F6D3648"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Opaska elastyczna (4m x 8cm) – 3x</w:t>
            </w:r>
          </w:p>
          <w:p w14:paraId="0BC8327D"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Chusta trójkątna – 2x</w:t>
            </w:r>
          </w:p>
          <w:p w14:paraId="1A45A015"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Nożyczki – 1x</w:t>
            </w:r>
          </w:p>
          <w:p w14:paraId="7C1B01B8"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Rękawice jednorazowe – 4x</w:t>
            </w:r>
          </w:p>
          <w:p w14:paraId="331DE39C"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Chusteczka wilgotna do czyszczenia skóry – 2x</w:t>
            </w:r>
          </w:p>
          <w:p w14:paraId="65DD1850" w14:textId="77777777" w:rsidR="00135A1B" w:rsidRPr="00135A1B" w:rsidRDefault="00135A1B" w:rsidP="00135A1B">
            <w:pPr>
              <w:pStyle w:val="Standard"/>
              <w:numPr>
                <w:ilvl w:val="0"/>
                <w:numId w:val="18"/>
              </w:numPr>
              <w:snapToGrid w:val="0"/>
              <w:rPr>
                <w:rFonts w:asciiTheme="minorHAnsi" w:hAnsiTheme="minorHAnsi" w:cstheme="minorHAnsi"/>
                <w:color w:val="000000"/>
              </w:rPr>
            </w:pPr>
            <w:r w:rsidRPr="00135A1B">
              <w:rPr>
                <w:rFonts w:asciiTheme="minorHAnsi" w:hAnsiTheme="minorHAnsi" w:cstheme="minorHAnsi"/>
                <w:color w:val="000000"/>
              </w:rPr>
              <w:t>Spis zawartości – 1x</w:t>
            </w:r>
          </w:p>
          <w:p w14:paraId="336D2714" w14:textId="6DFAB410" w:rsidR="000C6B53" w:rsidRPr="001030BC" w:rsidRDefault="000C6B53" w:rsidP="00726310">
            <w:pPr>
              <w:pStyle w:val="Standard"/>
              <w:snapToGrid w:val="0"/>
              <w:rPr>
                <w:rFonts w:asciiTheme="minorHAnsi" w:hAnsiTheme="minorHAnsi" w:cstheme="minorHAnsi"/>
                <w:b/>
                <w:bCs/>
                <w:color w:val="000000"/>
              </w:rPr>
            </w:pPr>
          </w:p>
          <w:p w14:paraId="06813536" w14:textId="72EE227D" w:rsidR="000C6B53" w:rsidRPr="001030BC" w:rsidRDefault="000C6B53" w:rsidP="00726310">
            <w:pPr>
              <w:pStyle w:val="Standard"/>
              <w:snapToGrid w:val="0"/>
              <w:rPr>
                <w:rFonts w:asciiTheme="minorHAnsi" w:hAnsiTheme="minorHAnsi" w:cstheme="minorHAnsi"/>
                <w:color w:val="000000"/>
              </w:rPr>
            </w:pPr>
            <w:r w:rsidRPr="001030BC">
              <w:rPr>
                <w:rFonts w:asciiTheme="minorHAnsi" w:hAnsiTheme="minorHAnsi" w:cstheme="minorHAnsi"/>
                <w:color w:val="000000"/>
              </w:rPr>
              <w:t xml:space="preserve">- trójkąt </w:t>
            </w:r>
            <w:r w:rsidR="009354C5" w:rsidRPr="001030BC">
              <w:rPr>
                <w:rFonts w:asciiTheme="minorHAnsi" w:hAnsiTheme="minorHAnsi" w:cstheme="minorHAnsi"/>
                <w:color w:val="000000"/>
              </w:rPr>
              <w:t>ostrzegawczy,</w:t>
            </w:r>
          </w:p>
          <w:p w14:paraId="6AC1D9FA" w14:textId="17CFEB93" w:rsidR="000C6B53" w:rsidRPr="001030BC" w:rsidRDefault="000C6B53" w:rsidP="00726310">
            <w:pPr>
              <w:pStyle w:val="Standard"/>
              <w:snapToGrid w:val="0"/>
              <w:rPr>
                <w:rFonts w:asciiTheme="minorHAnsi" w:hAnsiTheme="minorHAnsi" w:cstheme="minorHAnsi"/>
                <w:color w:val="000000"/>
              </w:rPr>
            </w:pPr>
            <w:r w:rsidRPr="001030BC">
              <w:rPr>
                <w:rFonts w:asciiTheme="minorHAnsi" w:hAnsiTheme="minorHAnsi" w:cstheme="minorHAnsi"/>
                <w:color w:val="000000"/>
              </w:rPr>
              <w:t>- dwa zintegrowane urządzenia służące do rozbijania szyb i cięcia pasów bezpieczeństwa, mocowane w zasięgu ręki kierowcy i pasażera,</w:t>
            </w:r>
          </w:p>
          <w:p w14:paraId="2C4C3488" w14:textId="483C3ECF" w:rsidR="000C6B53" w:rsidRPr="001030BC" w:rsidRDefault="000C6B53" w:rsidP="00726310">
            <w:pPr>
              <w:pStyle w:val="Standard"/>
              <w:snapToGrid w:val="0"/>
              <w:rPr>
                <w:rFonts w:asciiTheme="minorHAnsi" w:hAnsiTheme="minorHAnsi" w:cstheme="minorHAnsi"/>
                <w:color w:val="000000"/>
              </w:rPr>
            </w:pPr>
            <w:r w:rsidRPr="001030BC">
              <w:rPr>
                <w:rFonts w:asciiTheme="minorHAnsi" w:hAnsiTheme="minorHAnsi" w:cstheme="minorHAnsi"/>
                <w:color w:val="000000"/>
              </w:rPr>
              <w:t>- zestaw podręcznych narzędzi, w skład których wchodzi co najmniej: podnośnik samochodowy dostosowany do masy pojazdu, klucz do kół, wkrętak/klucz dostosowany do wkrętów zastosowanych w pojeździe, klucz umożliwiający odłączenie biegunów akumulatora,</w:t>
            </w:r>
          </w:p>
          <w:p w14:paraId="3A88AF93" w14:textId="25FCD9C8" w:rsidR="00546C1F" w:rsidRPr="001030BC" w:rsidRDefault="00546C1F" w:rsidP="00726310">
            <w:pPr>
              <w:pStyle w:val="Standard"/>
              <w:snapToGrid w:val="0"/>
              <w:rPr>
                <w:rFonts w:asciiTheme="minorHAnsi" w:hAnsiTheme="minorHAnsi" w:cstheme="minorHAnsi"/>
                <w:color w:val="000000"/>
              </w:rPr>
            </w:pPr>
          </w:p>
          <w:p w14:paraId="7AE18DB2" w14:textId="77777777" w:rsidR="00726310" w:rsidRDefault="00546C1F" w:rsidP="00726310">
            <w:pPr>
              <w:pStyle w:val="Standard"/>
              <w:snapToGrid w:val="0"/>
              <w:rPr>
                <w:rFonts w:asciiTheme="minorHAnsi" w:hAnsiTheme="minorHAnsi" w:cstheme="minorHAnsi"/>
                <w:color w:val="000000"/>
              </w:rPr>
            </w:pPr>
            <w:r w:rsidRPr="001030BC">
              <w:rPr>
                <w:rFonts w:asciiTheme="minorHAnsi" w:hAnsiTheme="minorHAnsi" w:cstheme="minorHAnsi"/>
                <w:color w:val="000000"/>
              </w:rPr>
              <w:t xml:space="preserve">Wykonawca musi zapewnić miejsca w pojeździe lub zastosować rozwiązania umożliwiające transport wszystkich elementów wyposażenia pojazdu, gwarantujące ich nieprzemieszczanie się podczas jazdy oraz w </w:t>
            </w:r>
            <w:r w:rsidRPr="001030BC">
              <w:rPr>
                <w:rFonts w:asciiTheme="minorHAnsi" w:hAnsiTheme="minorHAnsi" w:cstheme="minorHAnsi"/>
                <w:color w:val="000000"/>
              </w:rPr>
              <w:lastRenderedPageBreak/>
              <w:t>przypadku gwałtownego hamowania i ruszania.</w:t>
            </w:r>
          </w:p>
          <w:p w14:paraId="08E93336" w14:textId="22C0E43C" w:rsidR="00B96488" w:rsidRPr="001030BC" w:rsidRDefault="00B96488" w:rsidP="00726310">
            <w:pPr>
              <w:pStyle w:val="Standard"/>
              <w:snapToGrid w:val="0"/>
              <w:rPr>
                <w:rFonts w:asciiTheme="minorHAnsi" w:hAnsiTheme="minorHAnsi" w:cstheme="minorHAnsi"/>
                <w:color w:val="000000"/>
              </w:rPr>
            </w:pP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755E4DD2" w14:textId="77777777" w:rsidR="00726310" w:rsidRPr="001E0EC6" w:rsidRDefault="00726310" w:rsidP="00726310">
            <w:pPr>
              <w:pStyle w:val="Standard"/>
              <w:snapToGrid w:val="0"/>
              <w:rPr>
                <w:rFonts w:asciiTheme="minorHAnsi" w:hAnsiTheme="minorHAnsi" w:cstheme="minorHAnsi"/>
              </w:rPr>
            </w:pPr>
          </w:p>
        </w:tc>
      </w:tr>
      <w:tr w:rsidR="00726310" w:rsidRPr="001E0EC6" w14:paraId="4C6DD321" w14:textId="77777777" w:rsidTr="005A1D6C">
        <w:tc>
          <w:tcPr>
            <w:tcW w:w="1222" w:type="dxa"/>
            <w:tcBorders>
              <w:top w:val="single" w:sz="4" w:space="0" w:color="000001"/>
              <w:left w:val="single" w:sz="4" w:space="0" w:color="000001"/>
              <w:bottom w:val="single" w:sz="4" w:space="0" w:color="000001"/>
            </w:tcBorders>
            <w:tcMar>
              <w:left w:w="98" w:type="dxa"/>
            </w:tcMar>
          </w:tcPr>
          <w:p w14:paraId="49B92606" w14:textId="77777777" w:rsidR="00726310" w:rsidRPr="001E0EC6" w:rsidRDefault="00726310" w:rsidP="00726310">
            <w:pPr>
              <w:pStyle w:val="Standard"/>
              <w:numPr>
                <w:ilvl w:val="1"/>
                <w:numId w:val="2"/>
              </w:numPr>
              <w:snapToGrid w:val="0"/>
              <w:rPr>
                <w:rFonts w:asciiTheme="minorHAnsi" w:eastAsia="Droid Sans"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1EBE2782" w14:textId="5EA750ED" w:rsidR="00844CD1" w:rsidRPr="00844CD1" w:rsidRDefault="00844CD1" w:rsidP="00844CD1">
            <w:pPr>
              <w:pStyle w:val="Standard"/>
              <w:snapToGrid w:val="0"/>
              <w:jc w:val="both"/>
              <w:rPr>
                <w:rFonts w:asciiTheme="minorHAnsi" w:hAnsiTheme="minorHAnsi" w:cstheme="minorHAnsi"/>
              </w:rPr>
            </w:pPr>
            <w:r w:rsidRPr="00844CD1">
              <w:rPr>
                <w:rFonts w:asciiTheme="minorHAnsi" w:hAnsiTheme="minorHAnsi" w:cstheme="minorHAnsi"/>
              </w:rPr>
              <w:t>W kabinie kierowcy należy zainstalować radiotelefon przewoźny oraz na pasmo VHF posiadający wyświetlacz min. 14 znakowy umożliwiający pracę na kanałach z modulacją cyfrową (modulacja dwuszczelinowa TDMA na kanale 12,5 kHz z protokołem ETSI TS 102 361-1,2,3 lub równoważnym – pozwalającym na zapewnienie prawidłowej łączności z radiotelefonami w sieci PSP pracującymi z tym protokołem) i analogową</w:t>
            </w:r>
          </w:p>
          <w:p w14:paraId="7FFE67C9" w14:textId="77777777" w:rsidR="00844CD1" w:rsidRPr="00844CD1" w:rsidRDefault="00844CD1" w:rsidP="00844CD1">
            <w:pPr>
              <w:pStyle w:val="Standard"/>
              <w:snapToGrid w:val="0"/>
              <w:jc w:val="both"/>
              <w:rPr>
                <w:rFonts w:asciiTheme="minorHAnsi" w:hAnsiTheme="minorHAnsi" w:cstheme="minorHAnsi"/>
              </w:rPr>
            </w:pPr>
            <w:r w:rsidRPr="00844CD1">
              <w:rPr>
                <w:rFonts w:asciiTheme="minorHAnsi" w:hAnsiTheme="minorHAnsi" w:cstheme="minorHAnsi"/>
              </w:rPr>
              <w:t>z wbudowanym modułem Selekt 5 (lub równoważnym pozwalającym na używanie kodowania Selekt 5) wyposażony w mikrofon. Moc nadajnika - do 25W. Radiotelefon musi spełniać minimalne wymagania techniczno-funkcjonalne określone w załączniku nr 3 do instrukcji stanowiącej załącznik do rozkazu nr 8 Komendanta Głównego PSP z dnia 3 kwietnia 2019 r. w sprawie wprowadzenia nowych zasad organizacji łączności radiowej.</w:t>
            </w:r>
          </w:p>
          <w:p w14:paraId="5DE087BF" w14:textId="77777777" w:rsidR="00844CD1" w:rsidRPr="00844CD1" w:rsidRDefault="00844CD1" w:rsidP="00844CD1">
            <w:pPr>
              <w:pStyle w:val="Standard"/>
              <w:snapToGrid w:val="0"/>
              <w:jc w:val="both"/>
              <w:rPr>
                <w:rFonts w:asciiTheme="minorHAnsi" w:hAnsiTheme="minorHAnsi" w:cstheme="minorHAnsi"/>
              </w:rPr>
            </w:pPr>
            <w:r w:rsidRPr="00844CD1">
              <w:rPr>
                <w:rFonts w:asciiTheme="minorHAnsi" w:hAnsiTheme="minorHAnsi" w:cstheme="minorHAnsi"/>
              </w:rPr>
              <w:t>Wymagania dla instalacji antenowej:</w:t>
            </w:r>
          </w:p>
          <w:p w14:paraId="09C4A2CD" w14:textId="77777777" w:rsidR="00844CD1" w:rsidRPr="00844CD1" w:rsidRDefault="00844CD1" w:rsidP="00844CD1">
            <w:pPr>
              <w:pStyle w:val="Standard"/>
              <w:snapToGrid w:val="0"/>
              <w:jc w:val="both"/>
              <w:rPr>
                <w:rFonts w:asciiTheme="minorHAnsi" w:hAnsiTheme="minorHAnsi" w:cstheme="minorHAnsi"/>
              </w:rPr>
            </w:pPr>
            <w:r w:rsidRPr="00844CD1">
              <w:rPr>
                <w:rFonts w:asciiTheme="minorHAnsi" w:hAnsiTheme="minorHAnsi" w:cstheme="minorHAnsi"/>
              </w:rPr>
              <w:t xml:space="preserve">Samochód wyposażony w kompletną instalację antenową wraz z anteną VHF z przegubem amortyzującym zamontowaną bezpośrednio do poszycia dachu pojazdu, tak aby odległość od belki świateł ostrzegawczych lub innych urządzeń nie była mniejsza niż 500 mm. Antena powinna być zamontowana w środkowej części dachu z zachowaniem ww. odległości we wszystkich kierunkach zarysowując promień. </w:t>
            </w:r>
          </w:p>
          <w:p w14:paraId="57A641FA" w14:textId="77777777" w:rsidR="00844CD1" w:rsidRPr="00844CD1" w:rsidRDefault="00844CD1" w:rsidP="00844CD1">
            <w:pPr>
              <w:pStyle w:val="Standard"/>
              <w:snapToGrid w:val="0"/>
              <w:jc w:val="both"/>
              <w:rPr>
                <w:rFonts w:asciiTheme="minorHAnsi" w:hAnsiTheme="minorHAnsi" w:cstheme="minorHAnsi"/>
              </w:rPr>
            </w:pPr>
            <w:r w:rsidRPr="00844CD1">
              <w:rPr>
                <w:rFonts w:asciiTheme="minorHAnsi" w:hAnsiTheme="minorHAnsi" w:cstheme="minorHAnsi"/>
              </w:rPr>
              <w:t>Sposób i miejsce instalacji przyłączeniowej radiotelefonu i manipulatora/pilota urządzeń pojazdu uprzywilejowanego do ustalenia z Zamawiającym.</w:t>
            </w:r>
          </w:p>
          <w:p w14:paraId="203DF3CE" w14:textId="77777777" w:rsidR="00844CD1" w:rsidRPr="00844CD1" w:rsidRDefault="00844CD1" w:rsidP="00844CD1">
            <w:pPr>
              <w:pStyle w:val="Standard"/>
              <w:snapToGrid w:val="0"/>
              <w:jc w:val="both"/>
              <w:rPr>
                <w:rFonts w:asciiTheme="minorHAnsi" w:hAnsiTheme="minorHAnsi" w:cstheme="minorHAnsi"/>
              </w:rPr>
            </w:pPr>
            <w:r w:rsidRPr="00844CD1">
              <w:rPr>
                <w:rFonts w:asciiTheme="minorHAnsi" w:hAnsiTheme="minorHAnsi" w:cstheme="minorHAnsi"/>
              </w:rPr>
              <w:t>Antena VHF szerokopasmowa, dookólna, ćwierćfalowa z zyskiem &gt;=0dB dopasowana na 149</w:t>
            </w:r>
            <w:proofErr w:type="gramStart"/>
            <w:r w:rsidRPr="00844CD1">
              <w:rPr>
                <w:rFonts w:asciiTheme="minorHAnsi" w:hAnsiTheme="minorHAnsi" w:cstheme="minorHAnsi"/>
              </w:rPr>
              <w:t>MHz(</w:t>
            </w:r>
            <w:proofErr w:type="gramEnd"/>
            <w:r w:rsidRPr="00844CD1">
              <w:rPr>
                <w:rFonts w:asciiTheme="minorHAnsi" w:hAnsiTheme="minorHAnsi" w:cstheme="minorHAnsi"/>
              </w:rPr>
              <w:t>WFS(SWR)&lt;=1,5), przystosowana do mocy &gt;= 30W.</w:t>
            </w:r>
          </w:p>
          <w:p w14:paraId="03BEF377" w14:textId="77777777" w:rsidR="00844CD1" w:rsidRPr="00844CD1" w:rsidRDefault="00844CD1" w:rsidP="00844CD1">
            <w:pPr>
              <w:pStyle w:val="Standard"/>
              <w:snapToGrid w:val="0"/>
              <w:jc w:val="both"/>
              <w:rPr>
                <w:rFonts w:asciiTheme="minorHAnsi" w:hAnsiTheme="minorHAnsi" w:cstheme="minorHAnsi"/>
              </w:rPr>
            </w:pPr>
            <w:r w:rsidRPr="00844CD1">
              <w:rPr>
                <w:rFonts w:asciiTheme="minorHAnsi" w:hAnsiTheme="minorHAnsi" w:cstheme="minorHAnsi"/>
              </w:rPr>
              <w:t>Przewody antenowe o impedancji 50 Ω o niskiej tłumienności zakończony wtykiem antenowym.</w:t>
            </w:r>
          </w:p>
          <w:p w14:paraId="4F8ED699" w14:textId="77777777" w:rsidR="00844CD1" w:rsidRPr="00844CD1" w:rsidRDefault="00844CD1" w:rsidP="00844CD1">
            <w:pPr>
              <w:pStyle w:val="Standard"/>
              <w:snapToGrid w:val="0"/>
              <w:jc w:val="both"/>
              <w:rPr>
                <w:rFonts w:asciiTheme="minorHAnsi" w:hAnsiTheme="minorHAnsi" w:cstheme="minorHAnsi"/>
              </w:rPr>
            </w:pPr>
            <w:r w:rsidRPr="00844CD1">
              <w:rPr>
                <w:rFonts w:asciiTheme="minorHAnsi" w:hAnsiTheme="minorHAnsi" w:cstheme="minorHAnsi"/>
              </w:rPr>
              <w:t xml:space="preserve">Radiotelefon podłączony w taki </w:t>
            </w:r>
            <w:proofErr w:type="gramStart"/>
            <w:r w:rsidRPr="00844CD1">
              <w:rPr>
                <w:rFonts w:asciiTheme="minorHAnsi" w:hAnsiTheme="minorHAnsi" w:cstheme="minorHAnsi"/>
              </w:rPr>
              <w:t>sposób</w:t>
            </w:r>
            <w:proofErr w:type="gramEnd"/>
            <w:r w:rsidRPr="00844CD1">
              <w:rPr>
                <w:rFonts w:asciiTheme="minorHAnsi" w:hAnsiTheme="minorHAnsi" w:cstheme="minorHAnsi"/>
              </w:rPr>
              <w:t xml:space="preserve"> aby możliwe było jego włączenie również po wyłączeniu zapłonu w pojeździe i wyjęciu kluczyka.</w:t>
            </w:r>
          </w:p>
          <w:p w14:paraId="545E3B32" w14:textId="7E79B914" w:rsidR="00726310" w:rsidRPr="001030BC" w:rsidRDefault="00726310" w:rsidP="006777C8">
            <w:pPr>
              <w:pStyle w:val="Standard"/>
              <w:snapToGrid w:val="0"/>
              <w:jc w:val="both"/>
              <w:rPr>
                <w:rFonts w:asciiTheme="minorHAnsi" w:hAnsiTheme="minorHAnsi" w:cstheme="minorHAnsi"/>
                <w:color w:val="FF0000"/>
              </w:rPr>
            </w:pP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3E11D038" w14:textId="65CE0B8E" w:rsidR="00726310" w:rsidRPr="001E0EC6" w:rsidRDefault="00562232" w:rsidP="00726310">
            <w:pPr>
              <w:pStyle w:val="Standard"/>
              <w:snapToGrid w:val="0"/>
              <w:spacing w:line="283" w:lineRule="exact"/>
              <w:ind w:right="29"/>
              <w:rPr>
                <w:rFonts w:asciiTheme="minorHAnsi" w:hAnsiTheme="minorHAnsi" w:cstheme="minorHAnsi"/>
                <w:i/>
              </w:rPr>
            </w:pPr>
            <w:r w:rsidRPr="00562232">
              <w:rPr>
                <w:rFonts w:asciiTheme="minorHAnsi" w:hAnsiTheme="minorHAnsi" w:cstheme="minorHAnsi"/>
                <w:i/>
              </w:rPr>
              <w:t>Podać producenta, typ i model</w:t>
            </w:r>
          </w:p>
        </w:tc>
      </w:tr>
      <w:tr w:rsidR="00292EBD" w:rsidRPr="001E0EC6" w14:paraId="4079E020" w14:textId="77777777" w:rsidTr="005A1D6C">
        <w:tc>
          <w:tcPr>
            <w:tcW w:w="1222" w:type="dxa"/>
            <w:tcBorders>
              <w:top w:val="single" w:sz="4" w:space="0" w:color="000001"/>
              <w:left w:val="single" w:sz="4" w:space="0" w:color="000001"/>
              <w:bottom w:val="single" w:sz="4" w:space="0" w:color="000001"/>
            </w:tcBorders>
            <w:tcMar>
              <w:left w:w="98" w:type="dxa"/>
            </w:tcMar>
          </w:tcPr>
          <w:p w14:paraId="213AF3E6" w14:textId="77777777" w:rsidR="00292EBD" w:rsidRPr="001E0EC6" w:rsidRDefault="00292EBD"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vAlign w:val="center"/>
          </w:tcPr>
          <w:p w14:paraId="7974C0F5"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 xml:space="preserve">W kabinie kierowcy zamontowany drugi radiotelefon przewoźny, </w:t>
            </w:r>
            <w:r w:rsidRPr="00292EBD">
              <w:rPr>
                <w:rFonts w:asciiTheme="minorHAnsi" w:eastAsia="Droid Sans" w:hAnsiTheme="minorHAnsi" w:cstheme="minorHAnsi"/>
                <w:b/>
                <w:bCs/>
                <w:kern w:val="3"/>
                <w:lang w:eastAsia="zh-CN" w:bidi="hi-IN"/>
              </w:rPr>
              <w:t>pracujący w systemie TETRA</w:t>
            </w:r>
            <w:r w:rsidRPr="00292EBD">
              <w:rPr>
                <w:rFonts w:asciiTheme="minorHAnsi" w:eastAsia="Droid Sans" w:hAnsiTheme="minorHAnsi" w:cstheme="minorHAnsi"/>
                <w:kern w:val="3"/>
                <w:lang w:eastAsia="zh-CN" w:bidi="hi-IN"/>
              </w:rPr>
              <w:t>, spełniający minimalne wymagania techniczno-funkcjonalne określone w załączniku nr 6 do instrukcji stanowiącej załącznik do Rozkazu Nr 8 Komendanta Głównego Państwowej Straży Pożarnej z dnia 5 kwietnia 2019 r. w sprawie organizacji łączności radiowej (Dz. Urz. KG PSP z 2019 r., poz. 7).</w:t>
            </w:r>
          </w:p>
          <w:p w14:paraId="0F1B6321"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lastRenderedPageBreak/>
              <w:t>Montaż urządzenia TETRA powinien zapewniać możliwość jego łatwego i bezpiecznego demontażu, w szczególności w celu realizacji następujących czynności:</w:t>
            </w:r>
          </w:p>
          <w:p w14:paraId="28B6A0A9"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 Do programowania radiotelefonów w systemie TETRA niezbędne jest wykorzystanie obu elementów radiostacji – właściwego radia oraz panelu rozłącznego („pyszczka”).</w:t>
            </w:r>
          </w:p>
          <w:p w14:paraId="013E4BAA"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 xml:space="preserve">2. Radiotelefon powinien mieć możliwość każdorazowo demontażu w przypadku przekazania pojazdu do użytku w celach nie służbowych (np. oddania do warsztatu samochodowego). </w:t>
            </w:r>
          </w:p>
          <w:p w14:paraId="4DE96B2F" w14:textId="77777777" w:rsidR="00292EBD" w:rsidRPr="00292EBD" w:rsidRDefault="00292EBD" w:rsidP="00292EBD">
            <w:pPr>
              <w:pStyle w:val="Bezodstpw"/>
              <w:jc w:val="both"/>
              <w:rPr>
                <w:rFonts w:asciiTheme="minorHAnsi" w:eastAsia="Droid Sans" w:hAnsiTheme="minorHAnsi" w:cstheme="minorHAnsi"/>
                <w:kern w:val="3"/>
                <w:lang w:eastAsia="zh-CN" w:bidi="hi-IN"/>
              </w:rPr>
            </w:pPr>
          </w:p>
          <w:p w14:paraId="0EC1CD49"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Radiotelefon musi także spełniać poniższe wymagania:</w:t>
            </w:r>
          </w:p>
          <w:p w14:paraId="3BED14FB"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Wymagania funkcjonalno-użytkowe</w:t>
            </w:r>
          </w:p>
          <w:p w14:paraId="114AA226" w14:textId="77777777" w:rsidR="00292EBD" w:rsidRPr="00292EBD" w:rsidRDefault="00292EBD" w:rsidP="00292EBD">
            <w:pPr>
              <w:pStyle w:val="Bezodstpw"/>
              <w:jc w:val="both"/>
              <w:rPr>
                <w:rFonts w:asciiTheme="minorHAnsi" w:eastAsia="Droid Sans" w:hAnsiTheme="minorHAnsi" w:cstheme="minorHAnsi"/>
                <w:kern w:val="3"/>
                <w:lang w:eastAsia="zh-CN" w:bidi="hi-IN"/>
              </w:rPr>
            </w:pPr>
          </w:p>
          <w:p w14:paraId="773B51C9"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w:t>
            </w:r>
            <w:r w:rsidRPr="00292EBD">
              <w:rPr>
                <w:rFonts w:asciiTheme="minorHAnsi" w:eastAsia="Droid Sans" w:hAnsiTheme="minorHAnsi" w:cstheme="minorHAnsi"/>
                <w:kern w:val="3"/>
                <w:lang w:eastAsia="zh-CN" w:bidi="hi-IN"/>
              </w:rPr>
              <w:tab/>
              <w:t>Wymagania ogólne</w:t>
            </w:r>
          </w:p>
          <w:p w14:paraId="39BD7EE3"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1.1.1.</w:t>
            </w:r>
            <w:r w:rsidRPr="00292EBD">
              <w:rPr>
                <w:rFonts w:asciiTheme="minorHAnsi" w:eastAsia="Droid Sans" w:hAnsiTheme="minorHAnsi" w:cstheme="minorHAnsi"/>
                <w:kern w:val="3"/>
                <w:lang w:eastAsia="zh-CN" w:bidi="hi-IN"/>
              </w:rPr>
              <w:tab/>
              <w:t xml:space="preserve">Wymagane tryby pracy radiotelefonu: tryb </w:t>
            </w:r>
            <w:proofErr w:type="spellStart"/>
            <w:r w:rsidRPr="00292EBD">
              <w:rPr>
                <w:rFonts w:asciiTheme="minorHAnsi" w:eastAsia="Droid Sans" w:hAnsiTheme="minorHAnsi" w:cstheme="minorHAnsi"/>
                <w:kern w:val="3"/>
                <w:lang w:eastAsia="zh-CN" w:bidi="hi-IN"/>
              </w:rPr>
              <w:t>trankingowy</w:t>
            </w:r>
            <w:proofErr w:type="spellEnd"/>
            <w:r w:rsidRPr="00292EBD">
              <w:rPr>
                <w:rFonts w:asciiTheme="minorHAnsi" w:eastAsia="Droid Sans" w:hAnsiTheme="minorHAnsi" w:cstheme="minorHAnsi"/>
                <w:kern w:val="3"/>
                <w:lang w:eastAsia="zh-CN" w:bidi="hi-IN"/>
              </w:rPr>
              <w:t xml:space="preserve"> (TMO), tryb bezpośredni (DMO).</w:t>
            </w:r>
          </w:p>
          <w:p w14:paraId="35B98F7A"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1.1.2.</w:t>
            </w:r>
            <w:r w:rsidRPr="00292EBD">
              <w:rPr>
                <w:rFonts w:asciiTheme="minorHAnsi" w:eastAsia="Droid Sans" w:hAnsiTheme="minorHAnsi" w:cstheme="minorHAnsi"/>
                <w:kern w:val="3"/>
                <w:lang w:eastAsia="zh-CN" w:bidi="hi-IN"/>
              </w:rPr>
              <w:tab/>
              <w:t xml:space="preserve">Aktywne tryby pracy: TMO/DMO Gateway i DMO </w:t>
            </w:r>
            <w:proofErr w:type="spellStart"/>
            <w:r w:rsidRPr="00292EBD">
              <w:rPr>
                <w:rFonts w:asciiTheme="minorHAnsi" w:eastAsia="Droid Sans" w:hAnsiTheme="minorHAnsi" w:cstheme="minorHAnsi"/>
                <w:kern w:val="3"/>
                <w:lang w:eastAsia="zh-CN" w:bidi="hi-IN"/>
              </w:rPr>
              <w:t>Repeater</w:t>
            </w:r>
            <w:proofErr w:type="spellEnd"/>
            <w:r w:rsidRPr="00292EBD">
              <w:rPr>
                <w:rFonts w:asciiTheme="minorHAnsi" w:eastAsia="Droid Sans" w:hAnsiTheme="minorHAnsi" w:cstheme="minorHAnsi"/>
                <w:kern w:val="3"/>
                <w:lang w:eastAsia="zh-CN" w:bidi="hi-IN"/>
              </w:rPr>
              <w:t>.</w:t>
            </w:r>
          </w:p>
          <w:p w14:paraId="2AC1F9F6"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1.1.3.</w:t>
            </w:r>
            <w:r w:rsidRPr="00292EBD">
              <w:rPr>
                <w:rFonts w:asciiTheme="minorHAnsi" w:eastAsia="Droid Sans" w:hAnsiTheme="minorHAnsi" w:cstheme="minorHAnsi"/>
                <w:kern w:val="3"/>
                <w:lang w:eastAsia="zh-CN" w:bidi="hi-IN"/>
              </w:rPr>
              <w:tab/>
              <w:t>Podświetlany kolorowy wyświetlacz o liczbie kolorów nie mniej niż 65000 i rozdzielczości nie mniejszej niż 320x240 pikseli (z możliwością wyłączenia podświetlenia przez użytkownika).</w:t>
            </w:r>
          </w:p>
          <w:p w14:paraId="6E9F2682"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1.1.4.</w:t>
            </w:r>
            <w:r w:rsidRPr="00292EBD">
              <w:rPr>
                <w:rFonts w:asciiTheme="minorHAnsi" w:eastAsia="Droid Sans" w:hAnsiTheme="minorHAnsi" w:cstheme="minorHAnsi"/>
                <w:kern w:val="3"/>
                <w:lang w:eastAsia="zh-CN" w:bidi="hi-IN"/>
              </w:rPr>
              <w:tab/>
              <w:t>Wbudowany i uaktywniony moduł GPS.</w:t>
            </w:r>
          </w:p>
          <w:p w14:paraId="6A9548C1"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1.1.5.</w:t>
            </w:r>
            <w:r w:rsidRPr="00292EBD">
              <w:rPr>
                <w:rFonts w:asciiTheme="minorHAnsi" w:eastAsia="Droid Sans" w:hAnsiTheme="minorHAnsi" w:cstheme="minorHAnsi"/>
                <w:kern w:val="3"/>
                <w:lang w:eastAsia="zh-CN" w:bidi="hi-IN"/>
              </w:rPr>
              <w:tab/>
              <w:t>Podświetlana klawiatura alfanumeryczna zabezpieczona przed przypadkowym użyciem (z możliwością wyłączenia podświetlenia przez użytkownika).</w:t>
            </w:r>
          </w:p>
          <w:p w14:paraId="7C14F3F1"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1.1.6.</w:t>
            </w:r>
            <w:r w:rsidRPr="00292EBD">
              <w:rPr>
                <w:rFonts w:asciiTheme="minorHAnsi" w:eastAsia="Droid Sans" w:hAnsiTheme="minorHAnsi" w:cstheme="minorHAnsi"/>
                <w:kern w:val="3"/>
                <w:lang w:eastAsia="zh-CN" w:bidi="hi-IN"/>
              </w:rPr>
              <w:tab/>
              <w:t>Możliwość programowego ograniczania czasu nadawania.</w:t>
            </w:r>
          </w:p>
          <w:p w14:paraId="4ADF70F7"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1.1.7.</w:t>
            </w:r>
            <w:r w:rsidRPr="00292EBD">
              <w:rPr>
                <w:rFonts w:asciiTheme="minorHAnsi" w:eastAsia="Droid Sans" w:hAnsiTheme="minorHAnsi" w:cstheme="minorHAnsi"/>
                <w:kern w:val="3"/>
                <w:lang w:eastAsia="zh-CN" w:bidi="hi-IN"/>
              </w:rPr>
              <w:tab/>
              <w:t>Dedykowane pokrętło lub przyciski funkcji wyboru grup rozmównych.</w:t>
            </w:r>
          </w:p>
          <w:p w14:paraId="78FD9CDA"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1.1.8.</w:t>
            </w:r>
            <w:r w:rsidRPr="00292EBD">
              <w:rPr>
                <w:rFonts w:asciiTheme="minorHAnsi" w:eastAsia="Droid Sans" w:hAnsiTheme="minorHAnsi" w:cstheme="minorHAnsi"/>
                <w:kern w:val="3"/>
                <w:lang w:eastAsia="zh-CN" w:bidi="hi-IN"/>
              </w:rPr>
              <w:tab/>
              <w:t>Dedykowane pokrętło lub przyciski regulacji głośności.</w:t>
            </w:r>
          </w:p>
          <w:p w14:paraId="34775154"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1.1.9.</w:t>
            </w:r>
            <w:r w:rsidRPr="00292EBD">
              <w:rPr>
                <w:rFonts w:asciiTheme="minorHAnsi" w:eastAsia="Droid Sans" w:hAnsiTheme="minorHAnsi" w:cstheme="minorHAnsi"/>
                <w:kern w:val="3"/>
                <w:lang w:eastAsia="zh-CN" w:bidi="hi-IN"/>
              </w:rPr>
              <w:tab/>
              <w:t>Możliwość tworzenia przy użyciu zestawu do programowania struktury folderów, grup i kanałów w sposób uniemożliwiający ingerencję ze strony użytkownika niewyposażonego w w/w zestaw w zaprogramowaną ilość, układ i zawartość folderów, z wyłączeniem wymagania pkt 1.1.10.</w:t>
            </w:r>
          </w:p>
          <w:p w14:paraId="6077E05A"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1.1.10.</w:t>
            </w:r>
            <w:r w:rsidRPr="00292EBD">
              <w:rPr>
                <w:rFonts w:asciiTheme="minorHAnsi" w:eastAsia="Droid Sans" w:hAnsiTheme="minorHAnsi" w:cstheme="minorHAnsi"/>
                <w:kern w:val="3"/>
                <w:lang w:eastAsia="zh-CN" w:bidi="hi-IN"/>
              </w:rPr>
              <w:tab/>
              <w:t>Możliwość zdefiniowania przynajmniej jednego folderu o pojemności min. 16 grup TMO i/lub kanałów DMO, przy użyciu zestawu do programowania i/lub ręcznego z poziomu menu, którego zawartość może być zmieniana przez użytkownika z poziomu menu w zakresie grup/kanałów zaprogramowanych uprzednio w radiotelefonie przy użyciu zestawu do programowania.</w:t>
            </w:r>
          </w:p>
          <w:p w14:paraId="71E6B88E"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lastRenderedPageBreak/>
              <w:t>1.1.11.</w:t>
            </w:r>
            <w:r w:rsidRPr="00292EBD">
              <w:rPr>
                <w:rFonts w:asciiTheme="minorHAnsi" w:eastAsia="Droid Sans" w:hAnsiTheme="minorHAnsi" w:cstheme="minorHAnsi"/>
                <w:kern w:val="3"/>
                <w:lang w:eastAsia="zh-CN" w:bidi="hi-IN"/>
              </w:rPr>
              <w:tab/>
              <w:t>Możliwość tworzenia przynajmniej 20 różnych list skanowania o pojemności przynajmniej 16 pozycji każda, które będą uaktywniane stosownie do potrzeb użytkownika.</w:t>
            </w:r>
          </w:p>
          <w:p w14:paraId="3B4313F3"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1.1.12.</w:t>
            </w:r>
            <w:r w:rsidRPr="00292EBD">
              <w:rPr>
                <w:rFonts w:asciiTheme="minorHAnsi" w:eastAsia="Droid Sans" w:hAnsiTheme="minorHAnsi" w:cstheme="minorHAnsi"/>
                <w:kern w:val="3"/>
                <w:lang w:eastAsia="zh-CN" w:bidi="hi-IN"/>
              </w:rPr>
              <w:tab/>
              <w:t>Programowe definiowanie wyświetlanej nazwy grupy (min. 12 znaków alfanumerycznych).</w:t>
            </w:r>
          </w:p>
          <w:p w14:paraId="17612E91"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1.1.13.</w:t>
            </w:r>
            <w:r w:rsidRPr="00292EBD">
              <w:rPr>
                <w:rFonts w:asciiTheme="minorHAnsi" w:eastAsia="Droid Sans" w:hAnsiTheme="minorHAnsi" w:cstheme="minorHAnsi"/>
                <w:kern w:val="3"/>
                <w:lang w:eastAsia="zh-CN" w:bidi="hi-IN"/>
              </w:rPr>
              <w:tab/>
              <w:t>Interfejs użytkownika radiotelefonu w języku polskim.</w:t>
            </w:r>
          </w:p>
          <w:p w14:paraId="064429A0"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1.1.14.</w:t>
            </w:r>
            <w:r w:rsidRPr="00292EBD">
              <w:rPr>
                <w:rFonts w:asciiTheme="minorHAnsi" w:eastAsia="Droid Sans" w:hAnsiTheme="minorHAnsi" w:cstheme="minorHAnsi"/>
                <w:kern w:val="3"/>
                <w:lang w:eastAsia="zh-CN" w:bidi="hi-IN"/>
              </w:rPr>
              <w:tab/>
              <w:t>Programowalny przycisk funkcyjny, umieszczony na obudowie w sposób umożliwiający szybki i łatwy dostęp do zdefiniowanej funkcji.</w:t>
            </w:r>
          </w:p>
          <w:p w14:paraId="7FFD9465"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1.1.15.</w:t>
            </w:r>
            <w:r w:rsidRPr="00292EBD">
              <w:rPr>
                <w:rFonts w:asciiTheme="minorHAnsi" w:eastAsia="Droid Sans" w:hAnsiTheme="minorHAnsi" w:cstheme="minorHAnsi"/>
                <w:kern w:val="3"/>
                <w:lang w:eastAsia="zh-CN" w:bidi="hi-IN"/>
              </w:rPr>
              <w:tab/>
              <w:t>Dedykowany przycisk funkcyjny w wyróżniającym się kolorze, umożliwiający włączenie trybu alarmowego, zabezpieczony przed przypadkowym użyciem, umieszczony na obudowie w sposób zapewniający łatwy dostęp.</w:t>
            </w:r>
          </w:p>
          <w:p w14:paraId="3E32EC84"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1.1.16.</w:t>
            </w:r>
            <w:r w:rsidRPr="00292EBD">
              <w:rPr>
                <w:rFonts w:asciiTheme="minorHAnsi" w:eastAsia="Droid Sans" w:hAnsiTheme="minorHAnsi" w:cstheme="minorHAnsi"/>
                <w:kern w:val="3"/>
                <w:lang w:eastAsia="zh-CN" w:bidi="hi-IN"/>
              </w:rPr>
              <w:tab/>
              <w:t>Możliwość programowego zdefiniowania skróconych numerów ISSI.</w:t>
            </w:r>
          </w:p>
          <w:p w14:paraId="42A84750"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1.1.17.</w:t>
            </w:r>
            <w:r w:rsidRPr="00292EBD">
              <w:rPr>
                <w:rFonts w:asciiTheme="minorHAnsi" w:eastAsia="Droid Sans" w:hAnsiTheme="minorHAnsi" w:cstheme="minorHAnsi"/>
                <w:kern w:val="3"/>
                <w:lang w:eastAsia="zh-CN" w:bidi="hi-IN"/>
              </w:rPr>
              <w:tab/>
              <w:t>Możliwość programowego i ręcznego zdefiniowania listy kontaktów radiowych i telefonicznych o pojemności przynajmniej 500 pozycji.</w:t>
            </w:r>
          </w:p>
          <w:p w14:paraId="4CC4AD37"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1.1.18.</w:t>
            </w:r>
            <w:r w:rsidRPr="00292EBD">
              <w:rPr>
                <w:rFonts w:asciiTheme="minorHAnsi" w:eastAsia="Droid Sans" w:hAnsiTheme="minorHAnsi" w:cstheme="minorHAnsi"/>
                <w:kern w:val="3"/>
                <w:lang w:eastAsia="zh-CN" w:bidi="hi-IN"/>
              </w:rPr>
              <w:tab/>
              <w:t>Programowo definiowana opcja włączenia/wyłączenia odbiornika GPS w wariantach: stale włączony, stale wyłączony, działanie GPS zależne od użytkownika.</w:t>
            </w:r>
          </w:p>
          <w:p w14:paraId="3035F910"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1.1.19.</w:t>
            </w:r>
            <w:r w:rsidRPr="00292EBD">
              <w:rPr>
                <w:rFonts w:asciiTheme="minorHAnsi" w:eastAsia="Droid Sans" w:hAnsiTheme="minorHAnsi" w:cstheme="minorHAnsi"/>
                <w:kern w:val="3"/>
                <w:lang w:eastAsia="zh-CN" w:bidi="hi-IN"/>
              </w:rPr>
              <w:tab/>
              <w:t>Programowo definiowana opcja przesyłania danych lokalizacyjnych za pośrednictwem SDS.</w:t>
            </w:r>
          </w:p>
          <w:p w14:paraId="21A0ABBD"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1.1.20.</w:t>
            </w:r>
            <w:r w:rsidRPr="00292EBD">
              <w:rPr>
                <w:rFonts w:asciiTheme="minorHAnsi" w:eastAsia="Droid Sans" w:hAnsiTheme="minorHAnsi" w:cstheme="minorHAnsi"/>
                <w:kern w:val="3"/>
                <w:lang w:eastAsia="zh-CN" w:bidi="hi-IN"/>
              </w:rPr>
              <w:tab/>
              <w:t>Sygnalizacja przebywania w zasięgu i poza zasięgiem sieci.</w:t>
            </w:r>
          </w:p>
          <w:p w14:paraId="2BE92BBB"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1.1.21.</w:t>
            </w:r>
            <w:r w:rsidRPr="00292EBD">
              <w:rPr>
                <w:rFonts w:asciiTheme="minorHAnsi" w:eastAsia="Droid Sans" w:hAnsiTheme="minorHAnsi" w:cstheme="minorHAnsi"/>
                <w:kern w:val="3"/>
                <w:lang w:eastAsia="zh-CN" w:bidi="hi-IN"/>
              </w:rPr>
              <w:tab/>
              <w:t>Sygnalizacja poziomu odbieranego sygnału.</w:t>
            </w:r>
          </w:p>
          <w:p w14:paraId="2B3F7602"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1.1.22.</w:t>
            </w:r>
            <w:r w:rsidRPr="00292EBD">
              <w:rPr>
                <w:rFonts w:asciiTheme="minorHAnsi" w:eastAsia="Droid Sans" w:hAnsiTheme="minorHAnsi" w:cstheme="minorHAnsi"/>
                <w:kern w:val="3"/>
                <w:lang w:eastAsia="zh-CN" w:bidi="hi-IN"/>
              </w:rPr>
              <w:tab/>
              <w:t>Sygnalizacja trybu pracy: TMO, DMO.</w:t>
            </w:r>
          </w:p>
          <w:p w14:paraId="3C9EF2BC"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1.1.23.</w:t>
            </w:r>
            <w:r w:rsidRPr="00292EBD">
              <w:rPr>
                <w:rFonts w:asciiTheme="minorHAnsi" w:eastAsia="Droid Sans" w:hAnsiTheme="minorHAnsi" w:cstheme="minorHAnsi"/>
                <w:kern w:val="3"/>
                <w:lang w:eastAsia="zh-CN" w:bidi="hi-IN"/>
              </w:rPr>
              <w:tab/>
              <w:t>Sygnalizacja odbioru wiadomości statusowej.</w:t>
            </w:r>
          </w:p>
          <w:p w14:paraId="38D2DF21"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1.1.24.</w:t>
            </w:r>
            <w:r w:rsidRPr="00292EBD">
              <w:rPr>
                <w:rFonts w:asciiTheme="minorHAnsi" w:eastAsia="Droid Sans" w:hAnsiTheme="minorHAnsi" w:cstheme="minorHAnsi"/>
                <w:kern w:val="3"/>
                <w:lang w:eastAsia="zh-CN" w:bidi="hi-IN"/>
              </w:rPr>
              <w:tab/>
              <w:t>Sygnalizacja odbioru wiadomości SDS.</w:t>
            </w:r>
          </w:p>
          <w:p w14:paraId="0CC6BDBF"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1.1.25</w:t>
            </w:r>
            <w:r w:rsidRPr="00292EBD">
              <w:rPr>
                <w:rFonts w:asciiTheme="minorHAnsi" w:eastAsia="Droid Sans" w:hAnsiTheme="minorHAnsi" w:cstheme="minorHAnsi"/>
                <w:kern w:val="3"/>
                <w:lang w:eastAsia="zh-CN" w:bidi="hi-IN"/>
              </w:rPr>
              <w:tab/>
              <w:t xml:space="preserve">Praca w trybach DMO </w:t>
            </w:r>
            <w:proofErr w:type="spellStart"/>
            <w:r w:rsidRPr="00292EBD">
              <w:rPr>
                <w:rFonts w:asciiTheme="minorHAnsi" w:eastAsia="Droid Sans" w:hAnsiTheme="minorHAnsi" w:cstheme="minorHAnsi"/>
                <w:kern w:val="3"/>
                <w:lang w:eastAsia="zh-CN" w:bidi="hi-IN"/>
              </w:rPr>
              <w:t>Repeater</w:t>
            </w:r>
            <w:proofErr w:type="spellEnd"/>
            <w:r w:rsidRPr="00292EBD">
              <w:rPr>
                <w:rFonts w:asciiTheme="minorHAnsi" w:eastAsia="Droid Sans" w:hAnsiTheme="minorHAnsi" w:cstheme="minorHAnsi"/>
                <w:kern w:val="3"/>
                <w:lang w:eastAsia="zh-CN" w:bidi="hi-IN"/>
              </w:rPr>
              <w:t xml:space="preserve"> i TMO/DMO Gateway za pośrednictwem dedykowanych terminali oferujących ww. usługi.</w:t>
            </w:r>
          </w:p>
          <w:p w14:paraId="3F6A0A2D"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1.1.26.</w:t>
            </w:r>
            <w:r w:rsidRPr="00292EBD">
              <w:rPr>
                <w:rFonts w:asciiTheme="minorHAnsi" w:eastAsia="Droid Sans" w:hAnsiTheme="minorHAnsi" w:cstheme="minorHAnsi"/>
                <w:kern w:val="3"/>
                <w:lang w:eastAsia="zh-CN" w:bidi="hi-IN"/>
              </w:rPr>
              <w:tab/>
              <w:t>Wbudowane złącze do podłączenia zewnętrznego mikrofonu z przyciskiem PTT.</w:t>
            </w:r>
          </w:p>
          <w:p w14:paraId="62152641" w14:textId="77777777" w:rsidR="00292EBD" w:rsidRPr="00292EBD" w:rsidRDefault="00292EBD" w:rsidP="00292EBD">
            <w:pPr>
              <w:pStyle w:val="Bezodstpw"/>
              <w:jc w:val="both"/>
              <w:rPr>
                <w:rFonts w:asciiTheme="minorHAnsi" w:eastAsia="Droid Sans" w:hAnsiTheme="minorHAnsi" w:cstheme="minorHAnsi"/>
                <w:kern w:val="3"/>
                <w:lang w:eastAsia="zh-CN" w:bidi="hi-IN"/>
              </w:rPr>
            </w:pPr>
          </w:p>
          <w:p w14:paraId="60697782"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w:t>
            </w:r>
            <w:r w:rsidRPr="00292EBD">
              <w:rPr>
                <w:rFonts w:asciiTheme="minorHAnsi" w:eastAsia="Droid Sans" w:hAnsiTheme="minorHAnsi" w:cstheme="minorHAnsi"/>
                <w:kern w:val="3"/>
                <w:lang w:eastAsia="zh-CN" w:bidi="hi-IN"/>
              </w:rPr>
              <w:tab/>
              <w:t>Wymagane funkcje radiotelefonu w trybie TMO</w:t>
            </w:r>
          </w:p>
          <w:p w14:paraId="491AA5A5"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1.2.1.</w:t>
            </w:r>
            <w:r w:rsidRPr="00292EBD">
              <w:rPr>
                <w:rFonts w:asciiTheme="minorHAnsi" w:eastAsia="Droid Sans" w:hAnsiTheme="minorHAnsi" w:cstheme="minorHAnsi"/>
                <w:kern w:val="3"/>
                <w:lang w:eastAsia="zh-CN" w:bidi="hi-IN"/>
              </w:rPr>
              <w:tab/>
              <w:t>Możliwość realizacji połączeń: alarmowych, grupowych głosowych (</w:t>
            </w:r>
            <w:proofErr w:type="spellStart"/>
            <w:r w:rsidRPr="00292EBD">
              <w:rPr>
                <w:rFonts w:asciiTheme="minorHAnsi" w:eastAsia="Droid Sans" w:hAnsiTheme="minorHAnsi" w:cstheme="minorHAnsi"/>
                <w:kern w:val="3"/>
                <w:lang w:eastAsia="zh-CN" w:bidi="hi-IN"/>
              </w:rPr>
              <w:t>semidupleksowych</w:t>
            </w:r>
            <w:proofErr w:type="spellEnd"/>
            <w:r w:rsidRPr="00292EBD">
              <w:rPr>
                <w:rFonts w:asciiTheme="minorHAnsi" w:eastAsia="Droid Sans" w:hAnsiTheme="minorHAnsi" w:cstheme="minorHAnsi"/>
                <w:kern w:val="3"/>
                <w:lang w:eastAsia="zh-CN" w:bidi="hi-IN"/>
              </w:rPr>
              <w:t>), indywidualnych głosowych, dupleksowych z sieciami telefonicznymi stacjonarnymi (PABX/PSTN) oraz ruchomymi (GSM).</w:t>
            </w:r>
          </w:p>
          <w:p w14:paraId="1E51889B"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1.2.2.</w:t>
            </w:r>
            <w:r w:rsidRPr="00292EBD">
              <w:rPr>
                <w:rFonts w:asciiTheme="minorHAnsi" w:eastAsia="Droid Sans" w:hAnsiTheme="minorHAnsi" w:cstheme="minorHAnsi"/>
                <w:kern w:val="3"/>
                <w:lang w:eastAsia="zh-CN" w:bidi="hi-IN"/>
              </w:rPr>
              <w:tab/>
              <w:t>Nadawanie na adresy grupowe i indywidualne oraz odbiór wiadomości statusowych.</w:t>
            </w:r>
          </w:p>
          <w:p w14:paraId="38F257BC"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lastRenderedPageBreak/>
              <w:t>1.2.3.</w:t>
            </w:r>
            <w:r w:rsidRPr="00292EBD">
              <w:rPr>
                <w:rFonts w:asciiTheme="minorHAnsi" w:eastAsia="Droid Sans" w:hAnsiTheme="minorHAnsi" w:cstheme="minorHAnsi"/>
                <w:kern w:val="3"/>
                <w:lang w:eastAsia="zh-CN" w:bidi="hi-IN"/>
              </w:rPr>
              <w:tab/>
              <w:t>Nadawanie na adresy grupowe i indywidualne oraz odbiór krótkich wiadomości tekstowych (SDS).</w:t>
            </w:r>
          </w:p>
          <w:p w14:paraId="441C8E54"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1.2.4.</w:t>
            </w:r>
            <w:r w:rsidRPr="00292EBD">
              <w:rPr>
                <w:rFonts w:asciiTheme="minorHAnsi" w:eastAsia="Droid Sans" w:hAnsiTheme="minorHAnsi" w:cstheme="minorHAnsi"/>
                <w:kern w:val="3"/>
                <w:lang w:eastAsia="zh-CN" w:bidi="hi-IN"/>
              </w:rPr>
              <w:tab/>
              <w:t>Możliwość odbioru SDS w trakcie połączenia głosowego.</w:t>
            </w:r>
          </w:p>
          <w:p w14:paraId="168D0DDA"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1.2.5.</w:t>
            </w:r>
            <w:r w:rsidRPr="00292EBD">
              <w:rPr>
                <w:rFonts w:asciiTheme="minorHAnsi" w:eastAsia="Droid Sans" w:hAnsiTheme="minorHAnsi" w:cstheme="minorHAnsi"/>
                <w:kern w:val="3"/>
                <w:lang w:eastAsia="zh-CN" w:bidi="hi-IN"/>
              </w:rPr>
              <w:tab/>
              <w:t xml:space="preserve">Nadawanie i odbiór danych pakietowych. </w:t>
            </w:r>
          </w:p>
          <w:p w14:paraId="3C5915CC"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1.2.6.</w:t>
            </w:r>
            <w:r w:rsidRPr="00292EBD">
              <w:rPr>
                <w:rFonts w:asciiTheme="minorHAnsi" w:eastAsia="Droid Sans" w:hAnsiTheme="minorHAnsi" w:cstheme="minorHAnsi"/>
                <w:kern w:val="3"/>
                <w:lang w:eastAsia="zh-CN" w:bidi="hi-IN"/>
              </w:rPr>
              <w:tab/>
              <w:t>Identyfikacja strony wywołującej.</w:t>
            </w:r>
          </w:p>
          <w:p w14:paraId="40A61664"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1.2.7.</w:t>
            </w:r>
            <w:r w:rsidRPr="00292EBD">
              <w:rPr>
                <w:rFonts w:asciiTheme="minorHAnsi" w:eastAsia="Droid Sans" w:hAnsiTheme="minorHAnsi" w:cstheme="minorHAnsi"/>
                <w:kern w:val="3"/>
                <w:lang w:eastAsia="zh-CN" w:bidi="hi-IN"/>
              </w:rPr>
              <w:tab/>
              <w:t>Identyfikacja rozmówcy.</w:t>
            </w:r>
          </w:p>
          <w:p w14:paraId="3EB5C7A8"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1.2.8.</w:t>
            </w:r>
            <w:r w:rsidRPr="00292EBD">
              <w:rPr>
                <w:rFonts w:asciiTheme="minorHAnsi" w:eastAsia="Droid Sans" w:hAnsiTheme="minorHAnsi" w:cstheme="minorHAnsi"/>
                <w:kern w:val="3"/>
                <w:lang w:eastAsia="zh-CN" w:bidi="hi-IN"/>
              </w:rPr>
              <w:tab/>
              <w:t>Dynamiczny, z wykorzystaniem komunikacji radiowej, przydział co najmniej 48 numerów grup (DGNA).</w:t>
            </w:r>
          </w:p>
          <w:p w14:paraId="5EB93CE4"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1.2.9.</w:t>
            </w:r>
            <w:r w:rsidRPr="00292EBD">
              <w:rPr>
                <w:rFonts w:asciiTheme="minorHAnsi" w:eastAsia="Droid Sans" w:hAnsiTheme="minorHAnsi" w:cstheme="minorHAnsi"/>
                <w:kern w:val="3"/>
                <w:lang w:eastAsia="zh-CN" w:bidi="hi-IN"/>
              </w:rPr>
              <w:tab/>
              <w:t>Nadawanie danych GPS określających pozycję użytkownika dla potrzeb aplikacji zgodnie z protokołem LIP.</w:t>
            </w:r>
          </w:p>
          <w:p w14:paraId="0361CDE6"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1.2.10.</w:t>
            </w:r>
            <w:r w:rsidRPr="00292EBD">
              <w:rPr>
                <w:rFonts w:asciiTheme="minorHAnsi" w:eastAsia="Droid Sans" w:hAnsiTheme="minorHAnsi" w:cstheme="minorHAnsi"/>
                <w:kern w:val="3"/>
                <w:lang w:eastAsia="zh-CN" w:bidi="hi-IN"/>
              </w:rPr>
              <w:tab/>
              <w:t xml:space="preserve">Możliwość zdefiniowania jednego lub wielu zdarzeń powodujących automatyczne wysyłanie danych lokalizacyjnych użytkownika, w tym: po włączeniu radiotelefonu, przed zmianą trybu pracy z </w:t>
            </w:r>
            <w:proofErr w:type="spellStart"/>
            <w:r w:rsidRPr="00292EBD">
              <w:rPr>
                <w:rFonts w:asciiTheme="minorHAnsi" w:eastAsia="Droid Sans" w:hAnsiTheme="minorHAnsi" w:cstheme="minorHAnsi"/>
                <w:kern w:val="3"/>
                <w:lang w:eastAsia="zh-CN" w:bidi="hi-IN"/>
              </w:rPr>
              <w:t>trankingowego</w:t>
            </w:r>
            <w:proofErr w:type="spellEnd"/>
            <w:r w:rsidRPr="00292EBD">
              <w:rPr>
                <w:rFonts w:asciiTheme="minorHAnsi" w:eastAsia="Droid Sans" w:hAnsiTheme="minorHAnsi" w:cstheme="minorHAnsi"/>
                <w:kern w:val="3"/>
                <w:lang w:eastAsia="zh-CN" w:bidi="hi-IN"/>
              </w:rPr>
              <w:t xml:space="preserve"> na bezpośredni, na skutek inicjacji wywołania alarmowego, sygnalizacji wyczerpania baterii, okresowo co zdefiniowany czas, przy przemieszczeniu się o zadaną odległość, przy utracie widoczności satelitów GPS </w:t>
            </w:r>
            <w:proofErr w:type="gramStart"/>
            <w:r w:rsidRPr="00292EBD">
              <w:rPr>
                <w:rFonts w:asciiTheme="minorHAnsi" w:eastAsia="Droid Sans" w:hAnsiTheme="minorHAnsi" w:cstheme="minorHAnsi"/>
                <w:kern w:val="3"/>
                <w:lang w:eastAsia="zh-CN" w:bidi="hi-IN"/>
              </w:rPr>
              <w:t>itp..</w:t>
            </w:r>
            <w:proofErr w:type="gramEnd"/>
          </w:p>
          <w:p w14:paraId="5A24A694"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1.2.11.</w:t>
            </w:r>
            <w:r w:rsidRPr="00292EBD">
              <w:rPr>
                <w:rFonts w:asciiTheme="minorHAnsi" w:eastAsia="Droid Sans" w:hAnsiTheme="minorHAnsi" w:cstheme="minorHAnsi"/>
                <w:kern w:val="3"/>
                <w:lang w:eastAsia="zh-CN" w:bidi="hi-IN"/>
              </w:rPr>
              <w:tab/>
              <w:t>Możliwość odsłuchu otoczenia (</w:t>
            </w:r>
            <w:proofErr w:type="spellStart"/>
            <w:r w:rsidRPr="00292EBD">
              <w:rPr>
                <w:rFonts w:asciiTheme="minorHAnsi" w:eastAsia="Droid Sans" w:hAnsiTheme="minorHAnsi" w:cstheme="minorHAnsi"/>
                <w:kern w:val="3"/>
                <w:lang w:eastAsia="zh-CN" w:bidi="hi-IN"/>
              </w:rPr>
              <w:t>Ambience</w:t>
            </w:r>
            <w:proofErr w:type="spellEnd"/>
            <w:r w:rsidRPr="00292EBD">
              <w:rPr>
                <w:rFonts w:asciiTheme="minorHAnsi" w:eastAsia="Droid Sans" w:hAnsiTheme="minorHAnsi" w:cstheme="minorHAnsi"/>
                <w:kern w:val="3"/>
                <w:lang w:eastAsia="zh-CN" w:bidi="hi-IN"/>
              </w:rPr>
              <w:t xml:space="preserve"> </w:t>
            </w:r>
            <w:proofErr w:type="spellStart"/>
            <w:r w:rsidRPr="00292EBD">
              <w:rPr>
                <w:rFonts w:asciiTheme="minorHAnsi" w:eastAsia="Droid Sans" w:hAnsiTheme="minorHAnsi" w:cstheme="minorHAnsi"/>
                <w:kern w:val="3"/>
                <w:lang w:eastAsia="zh-CN" w:bidi="hi-IN"/>
              </w:rPr>
              <w:t>Listening</w:t>
            </w:r>
            <w:proofErr w:type="spellEnd"/>
            <w:r w:rsidRPr="00292EBD">
              <w:rPr>
                <w:rFonts w:asciiTheme="minorHAnsi" w:eastAsia="Droid Sans" w:hAnsiTheme="minorHAnsi" w:cstheme="minorHAnsi"/>
                <w:kern w:val="3"/>
                <w:lang w:eastAsia="zh-CN" w:bidi="hi-IN"/>
              </w:rPr>
              <w:t>).</w:t>
            </w:r>
          </w:p>
          <w:p w14:paraId="4B17542E"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1.2.12.</w:t>
            </w:r>
            <w:r w:rsidRPr="00292EBD">
              <w:rPr>
                <w:rFonts w:asciiTheme="minorHAnsi" w:eastAsia="Droid Sans" w:hAnsiTheme="minorHAnsi" w:cstheme="minorHAnsi"/>
                <w:kern w:val="3"/>
                <w:lang w:eastAsia="zh-CN" w:bidi="hi-IN"/>
              </w:rPr>
              <w:tab/>
              <w:t>Możliwość zaprogramowania co najmniej 800 grup rozmównych TMO.</w:t>
            </w:r>
          </w:p>
          <w:p w14:paraId="59054F70"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1.2.13.</w:t>
            </w:r>
            <w:r w:rsidRPr="00292EBD">
              <w:rPr>
                <w:rFonts w:asciiTheme="minorHAnsi" w:eastAsia="Droid Sans" w:hAnsiTheme="minorHAnsi" w:cstheme="minorHAnsi"/>
                <w:kern w:val="3"/>
                <w:lang w:eastAsia="zh-CN" w:bidi="hi-IN"/>
              </w:rPr>
              <w:tab/>
              <w:t>Możliwość programowego podziału zaprogramowanych grup rozmównych na minimum 50 folderów o pojemności min. 16 grup rozmównych TMO każdy, przy czym ta sama grupa może być przydzielona do dowolnej ilości folderów.</w:t>
            </w:r>
          </w:p>
          <w:p w14:paraId="3BC556A7"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1.2.14.</w:t>
            </w:r>
            <w:r w:rsidRPr="00292EBD">
              <w:rPr>
                <w:rFonts w:asciiTheme="minorHAnsi" w:eastAsia="Droid Sans" w:hAnsiTheme="minorHAnsi" w:cstheme="minorHAnsi"/>
                <w:kern w:val="3"/>
                <w:lang w:eastAsia="zh-CN" w:bidi="hi-IN"/>
              </w:rPr>
              <w:tab/>
              <w:t>Możliwość programowego i ręcznego ustawienia grup rozmównych do pracy w skaningu ze zróżnicowanym priorytetem skanowania.</w:t>
            </w:r>
          </w:p>
          <w:p w14:paraId="1C9A0BC7"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1.2.15.</w:t>
            </w:r>
            <w:r w:rsidRPr="00292EBD">
              <w:rPr>
                <w:rFonts w:asciiTheme="minorHAnsi" w:eastAsia="Droid Sans" w:hAnsiTheme="minorHAnsi" w:cstheme="minorHAnsi"/>
                <w:kern w:val="3"/>
                <w:lang w:eastAsia="zh-CN" w:bidi="hi-IN"/>
              </w:rPr>
              <w:tab/>
              <w:t>Informacja o dołączeniu do grupy (DGNA).</w:t>
            </w:r>
          </w:p>
          <w:p w14:paraId="5CC2933A"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1.2.16</w:t>
            </w:r>
            <w:r w:rsidRPr="00292EBD">
              <w:rPr>
                <w:rFonts w:asciiTheme="minorHAnsi" w:eastAsia="Droid Sans" w:hAnsiTheme="minorHAnsi" w:cstheme="minorHAnsi"/>
                <w:kern w:val="3"/>
                <w:lang w:eastAsia="zh-CN" w:bidi="hi-IN"/>
              </w:rPr>
              <w:tab/>
              <w:t xml:space="preserve">Zdalne sterowanie radiotelefonem za pomocą SDS </w:t>
            </w:r>
            <w:proofErr w:type="gramStart"/>
            <w:r w:rsidRPr="00292EBD">
              <w:rPr>
                <w:rFonts w:asciiTheme="minorHAnsi" w:eastAsia="Droid Sans" w:hAnsiTheme="minorHAnsi" w:cstheme="minorHAnsi"/>
                <w:kern w:val="3"/>
                <w:lang w:eastAsia="zh-CN" w:bidi="hi-IN"/>
              </w:rPr>
              <w:t>( SDS</w:t>
            </w:r>
            <w:proofErr w:type="gramEnd"/>
            <w:r w:rsidRPr="00292EBD">
              <w:rPr>
                <w:rFonts w:asciiTheme="minorHAnsi" w:eastAsia="Droid Sans" w:hAnsiTheme="minorHAnsi" w:cstheme="minorHAnsi"/>
                <w:kern w:val="3"/>
                <w:lang w:eastAsia="zh-CN" w:bidi="hi-IN"/>
              </w:rPr>
              <w:t xml:space="preserve"> Remote </w:t>
            </w:r>
            <w:proofErr w:type="gramStart"/>
            <w:r w:rsidRPr="00292EBD">
              <w:rPr>
                <w:rFonts w:asciiTheme="minorHAnsi" w:eastAsia="Droid Sans" w:hAnsiTheme="minorHAnsi" w:cstheme="minorHAnsi"/>
                <w:kern w:val="3"/>
                <w:lang w:eastAsia="zh-CN" w:bidi="hi-IN"/>
              </w:rPr>
              <w:t>Control )</w:t>
            </w:r>
            <w:proofErr w:type="gramEnd"/>
          </w:p>
          <w:p w14:paraId="2F971248"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1.2.17</w:t>
            </w:r>
            <w:r w:rsidRPr="00292EBD">
              <w:rPr>
                <w:rFonts w:asciiTheme="minorHAnsi" w:eastAsia="Droid Sans" w:hAnsiTheme="minorHAnsi" w:cstheme="minorHAnsi"/>
                <w:kern w:val="3"/>
                <w:lang w:eastAsia="zh-CN" w:bidi="hi-IN"/>
              </w:rPr>
              <w:tab/>
              <w:t>Obsługa dodatkowego kanału kontrolnego SCCH.</w:t>
            </w:r>
          </w:p>
          <w:p w14:paraId="51A51172" w14:textId="77777777" w:rsidR="00292EBD" w:rsidRPr="00292EBD" w:rsidRDefault="00292EBD" w:rsidP="00292EBD">
            <w:pPr>
              <w:pStyle w:val="Bezodstpw"/>
              <w:jc w:val="both"/>
              <w:rPr>
                <w:rFonts w:asciiTheme="minorHAnsi" w:eastAsia="Droid Sans" w:hAnsiTheme="minorHAnsi" w:cstheme="minorHAnsi"/>
                <w:kern w:val="3"/>
                <w:lang w:eastAsia="zh-CN" w:bidi="hi-IN"/>
              </w:rPr>
            </w:pPr>
          </w:p>
          <w:p w14:paraId="449B3295"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1.3.</w:t>
            </w:r>
            <w:r w:rsidRPr="00292EBD">
              <w:rPr>
                <w:rFonts w:asciiTheme="minorHAnsi" w:eastAsia="Droid Sans" w:hAnsiTheme="minorHAnsi" w:cstheme="minorHAnsi"/>
                <w:kern w:val="3"/>
                <w:lang w:eastAsia="zh-CN" w:bidi="hi-IN"/>
              </w:rPr>
              <w:tab/>
              <w:t>Wymagane funkcje radiotelefonu w trybie DMO</w:t>
            </w:r>
          </w:p>
          <w:p w14:paraId="10F054C0"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1.3.1.</w:t>
            </w:r>
            <w:r w:rsidRPr="00292EBD">
              <w:rPr>
                <w:rFonts w:asciiTheme="minorHAnsi" w:eastAsia="Droid Sans" w:hAnsiTheme="minorHAnsi" w:cstheme="minorHAnsi"/>
                <w:kern w:val="3"/>
                <w:lang w:eastAsia="zh-CN" w:bidi="hi-IN"/>
              </w:rPr>
              <w:tab/>
              <w:t>Możliwość realizacji połączeń: grupowych głosowych, indywidualnych głosowych, alarmowych.</w:t>
            </w:r>
          </w:p>
          <w:p w14:paraId="6EEFFC53"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1.3.2.</w:t>
            </w:r>
            <w:r w:rsidRPr="00292EBD">
              <w:rPr>
                <w:rFonts w:asciiTheme="minorHAnsi" w:eastAsia="Droid Sans" w:hAnsiTheme="minorHAnsi" w:cstheme="minorHAnsi"/>
                <w:kern w:val="3"/>
                <w:lang w:eastAsia="zh-CN" w:bidi="hi-IN"/>
              </w:rPr>
              <w:tab/>
              <w:t>Nadawanie i odbiór wiadomości statusowych.</w:t>
            </w:r>
          </w:p>
          <w:p w14:paraId="07AFED4C"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1.3.3.</w:t>
            </w:r>
            <w:r w:rsidRPr="00292EBD">
              <w:rPr>
                <w:rFonts w:asciiTheme="minorHAnsi" w:eastAsia="Droid Sans" w:hAnsiTheme="minorHAnsi" w:cstheme="minorHAnsi"/>
                <w:kern w:val="3"/>
                <w:lang w:eastAsia="zh-CN" w:bidi="hi-IN"/>
              </w:rPr>
              <w:tab/>
              <w:t>Nadawanie i odbiór krótkich wiadomości tekstowych (SDS).</w:t>
            </w:r>
          </w:p>
          <w:p w14:paraId="032F3AE1"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1.3.4.</w:t>
            </w:r>
            <w:r w:rsidRPr="00292EBD">
              <w:rPr>
                <w:rFonts w:asciiTheme="minorHAnsi" w:eastAsia="Droid Sans" w:hAnsiTheme="minorHAnsi" w:cstheme="minorHAnsi"/>
                <w:kern w:val="3"/>
                <w:lang w:eastAsia="zh-CN" w:bidi="hi-IN"/>
              </w:rPr>
              <w:tab/>
              <w:t>Możliwość programowego czasu nadawania.</w:t>
            </w:r>
          </w:p>
          <w:p w14:paraId="45F27B0B"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1.3.5.</w:t>
            </w:r>
            <w:r w:rsidRPr="00292EBD">
              <w:rPr>
                <w:rFonts w:asciiTheme="minorHAnsi" w:eastAsia="Droid Sans" w:hAnsiTheme="minorHAnsi" w:cstheme="minorHAnsi"/>
                <w:kern w:val="3"/>
                <w:lang w:eastAsia="zh-CN" w:bidi="hi-IN"/>
              </w:rPr>
              <w:tab/>
              <w:t>Praca na dowolnym, z co najmniej 256 zaprogramowanych kanałów / grup.</w:t>
            </w:r>
          </w:p>
          <w:p w14:paraId="02671C69"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lastRenderedPageBreak/>
              <w:t>1.3.6.</w:t>
            </w:r>
            <w:r w:rsidRPr="00292EBD">
              <w:rPr>
                <w:rFonts w:asciiTheme="minorHAnsi" w:eastAsia="Droid Sans" w:hAnsiTheme="minorHAnsi" w:cstheme="minorHAnsi"/>
                <w:kern w:val="3"/>
                <w:lang w:eastAsia="zh-CN" w:bidi="hi-IN"/>
              </w:rPr>
              <w:tab/>
              <w:t>Możliwość programowego podziału zaprogramowanych kanałów na minimum 16 folderów o pojemności min. 16 pozycji.</w:t>
            </w:r>
          </w:p>
          <w:p w14:paraId="48B9903B"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1.3.7. Praca w trybie DMO z kluczami SCK</w:t>
            </w:r>
          </w:p>
          <w:p w14:paraId="11DF0819" w14:textId="77777777" w:rsidR="00292EBD" w:rsidRPr="00292EBD" w:rsidRDefault="00292EBD" w:rsidP="00292EBD">
            <w:pPr>
              <w:pStyle w:val="Bezodstpw"/>
              <w:jc w:val="both"/>
              <w:rPr>
                <w:rFonts w:asciiTheme="minorHAnsi" w:eastAsia="Droid Sans" w:hAnsiTheme="minorHAnsi" w:cstheme="minorHAnsi"/>
                <w:kern w:val="3"/>
                <w:lang w:eastAsia="zh-CN" w:bidi="hi-IN"/>
              </w:rPr>
            </w:pPr>
          </w:p>
          <w:p w14:paraId="34465756"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1.4.</w:t>
            </w:r>
            <w:r w:rsidRPr="00292EBD">
              <w:rPr>
                <w:rFonts w:asciiTheme="minorHAnsi" w:eastAsia="Droid Sans" w:hAnsiTheme="minorHAnsi" w:cstheme="minorHAnsi"/>
                <w:kern w:val="3"/>
                <w:lang w:eastAsia="zh-CN" w:bidi="hi-IN"/>
              </w:rPr>
              <w:tab/>
              <w:t>Wymagane funkcje radiotelefonu w trybie TMO/DMO Gateway</w:t>
            </w:r>
          </w:p>
          <w:p w14:paraId="09915730"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1.4.1.</w:t>
            </w:r>
            <w:r w:rsidRPr="00292EBD">
              <w:rPr>
                <w:rFonts w:asciiTheme="minorHAnsi" w:eastAsia="Droid Sans" w:hAnsiTheme="minorHAnsi" w:cstheme="minorHAnsi"/>
                <w:kern w:val="3"/>
                <w:lang w:eastAsia="zh-CN" w:bidi="hi-IN"/>
              </w:rPr>
              <w:tab/>
              <w:t>Połączenia grupowe;</w:t>
            </w:r>
          </w:p>
          <w:p w14:paraId="27CA70DB"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1.4.2.</w:t>
            </w:r>
            <w:r w:rsidRPr="00292EBD">
              <w:rPr>
                <w:rFonts w:asciiTheme="minorHAnsi" w:eastAsia="Droid Sans" w:hAnsiTheme="minorHAnsi" w:cstheme="minorHAnsi"/>
                <w:kern w:val="3"/>
                <w:lang w:eastAsia="zh-CN" w:bidi="hi-IN"/>
              </w:rPr>
              <w:tab/>
              <w:t>Połączenia indywidualne;</w:t>
            </w:r>
          </w:p>
          <w:p w14:paraId="1C583FAD"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1.4.3.</w:t>
            </w:r>
            <w:r w:rsidRPr="00292EBD">
              <w:rPr>
                <w:rFonts w:asciiTheme="minorHAnsi" w:eastAsia="Droid Sans" w:hAnsiTheme="minorHAnsi" w:cstheme="minorHAnsi"/>
                <w:kern w:val="3"/>
                <w:lang w:eastAsia="zh-CN" w:bidi="hi-IN"/>
              </w:rPr>
              <w:tab/>
              <w:t>Połączenia alarmowe.</w:t>
            </w:r>
          </w:p>
          <w:p w14:paraId="008F9995"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ab/>
            </w:r>
          </w:p>
          <w:p w14:paraId="2003926B"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1.5.</w:t>
            </w:r>
            <w:r w:rsidRPr="00292EBD">
              <w:rPr>
                <w:rFonts w:asciiTheme="minorHAnsi" w:eastAsia="Droid Sans" w:hAnsiTheme="minorHAnsi" w:cstheme="minorHAnsi"/>
                <w:kern w:val="3"/>
                <w:lang w:eastAsia="zh-CN" w:bidi="hi-IN"/>
              </w:rPr>
              <w:tab/>
              <w:t xml:space="preserve">Wymagane funkcje radiotelefonu w trybie DMO </w:t>
            </w:r>
            <w:proofErr w:type="spellStart"/>
            <w:r w:rsidRPr="00292EBD">
              <w:rPr>
                <w:rFonts w:asciiTheme="minorHAnsi" w:eastAsia="Droid Sans" w:hAnsiTheme="minorHAnsi" w:cstheme="minorHAnsi"/>
                <w:kern w:val="3"/>
                <w:lang w:eastAsia="zh-CN" w:bidi="hi-IN"/>
              </w:rPr>
              <w:t>Repeater</w:t>
            </w:r>
            <w:proofErr w:type="spellEnd"/>
          </w:p>
          <w:p w14:paraId="4414C992"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1.5.1.</w:t>
            </w:r>
            <w:r w:rsidRPr="00292EBD">
              <w:rPr>
                <w:rFonts w:asciiTheme="minorHAnsi" w:eastAsia="Droid Sans" w:hAnsiTheme="minorHAnsi" w:cstheme="minorHAnsi"/>
                <w:kern w:val="3"/>
                <w:lang w:eastAsia="zh-CN" w:bidi="hi-IN"/>
              </w:rPr>
              <w:tab/>
              <w:t>Połączenia grupowe;</w:t>
            </w:r>
          </w:p>
          <w:p w14:paraId="6C85BBF1"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1.5.2.</w:t>
            </w:r>
            <w:r w:rsidRPr="00292EBD">
              <w:rPr>
                <w:rFonts w:asciiTheme="minorHAnsi" w:eastAsia="Droid Sans" w:hAnsiTheme="minorHAnsi" w:cstheme="minorHAnsi"/>
                <w:kern w:val="3"/>
                <w:lang w:eastAsia="zh-CN" w:bidi="hi-IN"/>
              </w:rPr>
              <w:tab/>
              <w:t>Połączenia alarmowe;</w:t>
            </w:r>
          </w:p>
          <w:p w14:paraId="6188033C"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1.5.3.</w:t>
            </w:r>
            <w:r w:rsidRPr="00292EBD">
              <w:rPr>
                <w:rFonts w:asciiTheme="minorHAnsi" w:eastAsia="Droid Sans" w:hAnsiTheme="minorHAnsi" w:cstheme="minorHAnsi"/>
                <w:kern w:val="3"/>
                <w:lang w:eastAsia="zh-CN" w:bidi="hi-IN"/>
              </w:rPr>
              <w:tab/>
              <w:t>Połączenia indywidualne.</w:t>
            </w:r>
          </w:p>
          <w:p w14:paraId="39F10A36" w14:textId="77777777" w:rsidR="00292EBD" w:rsidRPr="00292EBD" w:rsidRDefault="00292EBD" w:rsidP="00292EBD">
            <w:pPr>
              <w:pStyle w:val="Bezodstpw"/>
              <w:jc w:val="both"/>
              <w:rPr>
                <w:rFonts w:asciiTheme="minorHAnsi" w:eastAsia="Droid Sans" w:hAnsiTheme="minorHAnsi" w:cstheme="minorHAnsi"/>
                <w:kern w:val="3"/>
                <w:lang w:eastAsia="zh-CN" w:bidi="hi-IN"/>
              </w:rPr>
            </w:pPr>
          </w:p>
          <w:p w14:paraId="6F21854B"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1.6.</w:t>
            </w:r>
            <w:r w:rsidRPr="00292EBD">
              <w:rPr>
                <w:rFonts w:asciiTheme="minorHAnsi" w:eastAsia="Droid Sans" w:hAnsiTheme="minorHAnsi" w:cstheme="minorHAnsi"/>
                <w:kern w:val="3"/>
                <w:lang w:eastAsia="zh-CN" w:bidi="hi-IN"/>
              </w:rPr>
              <w:tab/>
              <w:t>Wymagania w zakresie bezpieczeństwa</w:t>
            </w:r>
          </w:p>
          <w:p w14:paraId="7403799E"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1.6.1.</w:t>
            </w:r>
            <w:r w:rsidRPr="00292EBD">
              <w:rPr>
                <w:rFonts w:asciiTheme="minorHAnsi" w:eastAsia="Droid Sans" w:hAnsiTheme="minorHAnsi" w:cstheme="minorHAnsi"/>
                <w:kern w:val="3"/>
                <w:lang w:eastAsia="zh-CN" w:bidi="hi-IN"/>
              </w:rPr>
              <w:tab/>
              <w:t>Radiotelefon musi zapewniać szyfrowanie zgodnie z algorytmem TEA2 i w tym zakresie musi mieć uaktywnione wymagane licencje.</w:t>
            </w:r>
          </w:p>
          <w:p w14:paraId="445D877A"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1.6.2.</w:t>
            </w:r>
            <w:r w:rsidRPr="00292EBD">
              <w:rPr>
                <w:rFonts w:asciiTheme="minorHAnsi" w:eastAsia="Droid Sans" w:hAnsiTheme="minorHAnsi" w:cstheme="minorHAnsi"/>
                <w:kern w:val="3"/>
                <w:lang w:eastAsia="zh-CN" w:bidi="hi-IN"/>
              </w:rPr>
              <w:tab/>
              <w:t>Praca w klasach bezpieczeństwa: SC1, SC2, SC3 (z i bez GCK).</w:t>
            </w:r>
          </w:p>
          <w:p w14:paraId="53232E82"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1.6.3.</w:t>
            </w:r>
            <w:r w:rsidRPr="00292EBD">
              <w:rPr>
                <w:rFonts w:asciiTheme="minorHAnsi" w:eastAsia="Droid Sans" w:hAnsiTheme="minorHAnsi" w:cstheme="minorHAnsi"/>
                <w:kern w:val="3"/>
                <w:lang w:eastAsia="zh-CN" w:bidi="hi-IN"/>
              </w:rPr>
              <w:tab/>
              <w:t>Możliwość stosowania dynamicznej zmiany kluczy szyfrujących (GCK, CCK, SCK) drogą radiową (OTAR).</w:t>
            </w:r>
          </w:p>
          <w:p w14:paraId="07BC0D3E"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1.6.4.</w:t>
            </w:r>
            <w:r w:rsidRPr="00292EBD">
              <w:rPr>
                <w:rFonts w:asciiTheme="minorHAnsi" w:eastAsia="Droid Sans" w:hAnsiTheme="minorHAnsi" w:cstheme="minorHAnsi"/>
                <w:kern w:val="3"/>
                <w:lang w:eastAsia="zh-CN" w:bidi="hi-IN"/>
              </w:rPr>
              <w:tab/>
              <w:t>Wzajemne uwierzytelnianie radiotelefonu i infrastruktury sieci (</w:t>
            </w:r>
            <w:proofErr w:type="spellStart"/>
            <w:r w:rsidRPr="00292EBD">
              <w:rPr>
                <w:rFonts w:asciiTheme="minorHAnsi" w:eastAsia="Droid Sans" w:hAnsiTheme="minorHAnsi" w:cstheme="minorHAnsi"/>
                <w:kern w:val="3"/>
                <w:lang w:eastAsia="zh-CN" w:bidi="hi-IN"/>
              </w:rPr>
              <w:t>SwMI</w:t>
            </w:r>
            <w:proofErr w:type="spellEnd"/>
            <w:r w:rsidRPr="00292EBD">
              <w:rPr>
                <w:rFonts w:asciiTheme="minorHAnsi" w:eastAsia="Droid Sans" w:hAnsiTheme="minorHAnsi" w:cstheme="minorHAnsi"/>
                <w:kern w:val="3"/>
                <w:lang w:eastAsia="zh-CN" w:bidi="hi-IN"/>
              </w:rPr>
              <w:t>) inicjowane przez radiotelefon.</w:t>
            </w:r>
          </w:p>
          <w:p w14:paraId="5454B919"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1.6.5.</w:t>
            </w:r>
            <w:r w:rsidRPr="00292EBD">
              <w:rPr>
                <w:rFonts w:asciiTheme="minorHAnsi" w:eastAsia="Droid Sans" w:hAnsiTheme="minorHAnsi" w:cstheme="minorHAnsi"/>
                <w:kern w:val="3"/>
                <w:lang w:eastAsia="zh-CN" w:bidi="hi-IN"/>
              </w:rPr>
              <w:tab/>
              <w:t>Obsługa uwierzytelniania inicjowanego przez infrastrukturę sieci (</w:t>
            </w:r>
            <w:proofErr w:type="spellStart"/>
            <w:r w:rsidRPr="00292EBD">
              <w:rPr>
                <w:rFonts w:asciiTheme="minorHAnsi" w:eastAsia="Droid Sans" w:hAnsiTheme="minorHAnsi" w:cstheme="minorHAnsi"/>
                <w:kern w:val="3"/>
                <w:lang w:eastAsia="zh-CN" w:bidi="hi-IN"/>
              </w:rPr>
              <w:t>SwMI</w:t>
            </w:r>
            <w:proofErr w:type="spellEnd"/>
            <w:r w:rsidRPr="00292EBD">
              <w:rPr>
                <w:rFonts w:asciiTheme="minorHAnsi" w:eastAsia="Droid Sans" w:hAnsiTheme="minorHAnsi" w:cstheme="minorHAnsi"/>
                <w:kern w:val="3"/>
                <w:lang w:eastAsia="zh-CN" w:bidi="hi-IN"/>
              </w:rPr>
              <w:t>).</w:t>
            </w:r>
          </w:p>
          <w:p w14:paraId="514DC90D"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1.6.6.</w:t>
            </w:r>
            <w:r w:rsidRPr="00292EBD">
              <w:rPr>
                <w:rFonts w:asciiTheme="minorHAnsi" w:eastAsia="Droid Sans" w:hAnsiTheme="minorHAnsi" w:cstheme="minorHAnsi"/>
                <w:kern w:val="3"/>
                <w:lang w:eastAsia="zh-CN" w:bidi="hi-IN"/>
              </w:rPr>
              <w:tab/>
              <w:t>Możliwość zdalnego, trwałego zablokowania obsługi radiotelefonu w sieci.</w:t>
            </w:r>
          </w:p>
          <w:p w14:paraId="3026D0D0"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1.6.7.</w:t>
            </w:r>
            <w:r w:rsidRPr="00292EBD">
              <w:rPr>
                <w:rFonts w:asciiTheme="minorHAnsi" w:eastAsia="Droid Sans" w:hAnsiTheme="minorHAnsi" w:cstheme="minorHAnsi"/>
                <w:kern w:val="3"/>
                <w:lang w:eastAsia="zh-CN" w:bidi="hi-IN"/>
              </w:rPr>
              <w:tab/>
              <w:t>Możliwość zdalnego, czasowego zablokowania/odblokowania obsługi radiotelefonu</w:t>
            </w:r>
          </w:p>
          <w:p w14:paraId="5C259447"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w sieci.</w:t>
            </w:r>
          </w:p>
          <w:p w14:paraId="28B64408"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1.6.8.</w:t>
            </w:r>
            <w:r w:rsidRPr="00292EBD">
              <w:rPr>
                <w:rFonts w:asciiTheme="minorHAnsi" w:eastAsia="Droid Sans" w:hAnsiTheme="minorHAnsi" w:cstheme="minorHAnsi"/>
                <w:kern w:val="3"/>
                <w:lang w:eastAsia="zh-CN" w:bidi="hi-IN"/>
              </w:rPr>
              <w:tab/>
              <w:t>Kontrola dostępu do funkcji radiotelefonu za pomocą indywidualnego kodu użytkownika (PIN).</w:t>
            </w:r>
          </w:p>
          <w:p w14:paraId="735CB162"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1.6.9.</w:t>
            </w:r>
            <w:r w:rsidRPr="00292EBD">
              <w:rPr>
                <w:rFonts w:asciiTheme="minorHAnsi" w:eastAsia="Droid Sans" w:hAnsiTheme="minorHAnsi" w:cstheme="minorHAnsi"/>
                <w:kern w:val="3"/>
                <w:lang w:eastAsia="zh-CN" w:bidi="hi-IN"/>
              </w:rPr>
              <w:tab/>
              <w:t>Radiotelefon obsługuje kod PUK umożliwiający odblokowanie radia w przypadku błędnego wprowadzenia kodu PIN.</w:t>
            </w:r>
          </w:p>
          <w:p w14:paraId="460DEB92"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1.6.10.</w:t>
            </w:r>
            <w:r w:rsidRPr="00292EBD">
              <w:rPr>
                <w:rFonts w:asciiTheme="minorHAnsi" w:eastAsia="Droid Sans" w:hAnsiTheme="minorHAnsi" w:cstheme="minorHAnsi"/>
                <w:kern w:val="3"/>
                <w:lang w:eastAsia="zh-CN" w:bidi="hi-IN"/>
              </w:rPr>
              <w:tab/>
              <w:t>Możliwość szyfrowania korespondencji kluczem SCK w sytuacji, kiedy szyfrowanie korespondencji kluczem DCK jest niedostępne.</w:t>
            </w:r>
          </w:p>
          <w:p w14:paraId="1F131A54"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lastRenderedPageBreak/>
              <w:t>1.6.11.</w:t>
            </w:r>
            <w:r w:rsidRPr="00292EBD">
              <w:rPr>
                <w:rFonts w:asciiTheme="minorHAnsi" w:eastAsia="Droid Sans" w:hAnsiTheme="minorHAnsi" w:cstheme="minorHAnsi"/>
                <w:kern w:val="3"/>
                <w:lang w:eastAsia="zh-CN" w:bidi="hi-IN"/>
              </w:rPr>
              <w:tab/>
              <w:t>Możliwość pracy radiotelefonu zarówno w trybie szyfrowanym jak i w trybie jawnym (CLEAR).</w:t>
            </w:r>
          </w:p>
          <w:p w14:paraId="3AE5DDA3"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1.6.12.</w:t>
            </w:r>
            <w:r w:rsidRPr="00292EBD">
              <w:rPr>
                <w:rFonts w:asciiTheme="minorHAnsi" w:eastAsia="Droid Sans" w:hAnsiTheme="minorHAnsi" w:cstheme="minorHAnsi"/>
                <w:kern w:val="3"/>
                <w:lang w:eastAsia="zh-CN" w:bidi="hi-IN"/>
              </w:rPr>
              <w:tab/>
              <w:t xml:space="preserve">Klucze szyfrujące nie mogą być przechowywane w radiotelefonie w sposób </w:t>
            </w:r>
            <w:proofErr w:type="gramStart"/>
            <w:r w:rsidRPr="00292EBD">
              <w:rPr>
                <w:rFonts w:asciiTheme="minorHAnsi" w:eastAsia="Droid Sans" w:hAnsiTheme="minorHAnsi" w:cstheme="minorHAnsi"/>
                <w:kern w:val="3"/>
                <w:lang w:eastAsia="zh-CN" w:bidi="hi-IN"/>
              </w:rPr>
              <w:t>jawny,</w:t>
            </w:r>
            <w:proofErr w:type="gramEnd"/>
            <w:r w:rsidRPr="00292EBD">
              <w:rPr>
                <w:rFonts w:asciiTheme="minorHAnsi" w:eastAsia="Droid Sans" w:hAnsiTheme="minorHAnsi" w:cstheme="minorHAnsi"/>
                <w:kern w:val="3"/>
                <w:lang w:eastAsia="zh-CN" w:bidi="hi-IN"/>
              </w:rPr>
              <w:t xml:space="preserve"> i musi być uniemożliwiony ich odczyt lub przepisanie pomiędzy dwoma radiotelefonami.</w:t>
            </w:r>
          </w:p>
          <w:p w14:paraId="1F7476E1"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1.6.13.</w:t>
            </w:r>
            <w:r w:rsidRPr="00292EBD">
              <w:rPr>
                <w:rFonts w:asciiTheme="minorHAnsi" w:eastAsia="Droid Sans" w:hAnsiTheme="minorHAnsi" w:cstheme="minorHAnsi"/>
                <w:kern w:val="3"/>
                <w:lang w:eastAsia="zh-CN" w:bidi="hi-IN"/>
              </w:rPr>
              <w:tab/>
              <w:t xml:space="preserve">Możliwość aktualizacji oprogramowania </w:t>
            </w:r>
            <w:proofErr w:type="spellStart"/>
            <w:r w:rsidRPr="00292EBD">
              <w:rPr>
                <w:rFonts w:asciiTheme="minorHAnsi" w:eastAsia="Droid Sans" w:hAnsiTheme="minorHAnsi" w:cstheme="minorHAnsi"/>
                <w:kern w:val="3"/>
                <w:lang w:eastAsia="zh-CN" w:bidi="hi-IN"/>
              </w:rPr>
              <w:t>firmware</w:t>
            </w:r>
            <w:proofErr w:type="spellEnd"/>
            <w:r w:rsidRPr="00292EBD">
              <w:rPr>
                <w:rFonts w:asciiTheme="minorHAnsi" w:eastAsia="Droid Sans" w:hAnsiTheme="minorHAnsi" w:cstheme="minorHAnsi"/>
                <w:kern w:val="3"/>
                <w:lang w:eastAsia="zh-CN" w:bidi="hi-IN"/>
              </w:rPr>
              <w:t xml:space="preserve"> radiotelefonu.</w:t>
            </w:r>
          </w:p>
          <w:p w14:paraId="52016636"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ab/>
            </w:r>
          </w:p>
          <w:p w14:paraId="1ABB029B"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1.7.</w:t>
            </w:r>
            <w:r w:rsidRPr="00292EBD">
              <w:rPr>
                <w:rFonts w:asciiTheme="minorHAnsi" w:eastAsia="Droid Sans" w:hAnsiTheme="minorHAnsi" w:cstheme="minorHAnsi"/>
                <w:kern w:val="3"/>
                <w:lang w:eastAsia="zh-CN" w:bidi="hi-IN"/>
              </w:rPr>
              <w:tab/>
              <w:t>Parametry techniczne</w:t>
            </w:r>
          </w:p>
          <w:p w14:paraId="135FB7BF"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1.7.1.</w:t>
            </w:r>
            <w:r w:rsidRPr="00292EBD">
              <w:rPr>
                <w:rFonts w:asciiTheme="minorHAnsi" w:eastAsia="Droid Sans" w:hAnsiTheme="minorHAnsi" w:cstheme="minorHAnsi"/>
                <w:kern w:val="3"/>
                <w:lang w:eastAsia="zh-CN" w:bidi="hi-IN"/>
              </w:rPr>
              <w:tab/>
              <w:t xml:space="preserve">Zakres częstotliwości pracy w trybie </w:t>
            </w:r>
            <w:proofErr w:type="spellStart"/>
            <w:r w:rsidRPr="00292EBD">
              <w:rPr>
                <w:rFonts w:asciiTheme="minorHAnsi" w:eastAsia="Droid Sans" w:hAnsiTheme="minorHAnsi" w:cstheme="minorHAnsi"/>
                <w:kern w:val="3"/>
                <w:lang w:eastAsia="zh-CN" w:bidi="hi-IN"/>
              </w:rPr>
              <w:t>trankingowym</w:t>
            </w:r>
            <w:proofErr w:type="spellEnd"/>
            <w:r w:rsidRPr="00292EBD">
              <w:rPr>
                <w:rFonts w:asciiTheme="minorHAnsi" w:eastAsia="Droid Sans" w:hAnsiTheme="minorHAnsi" w:cstheme="minorHAnsi"/>
                <w:kern w:val="3"/>
                <w:lang w:eastAsia="zh-CN" w:bidi="hi-IN"/>
              </w:rPr>
              <w:t xml:space="preserve"> (TMO) 380 - 430 MHz;</w:t>
            </w:r>
          </w:p>
          <w:p w14:paraId="5A18E025"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1.7.2.</w:t>
            </w:r>
            <w:r w:rsidRPr="00292EBD">
              <w:rPr>
                <w:rFonts w:asciiTheme="minorHAnsi" w:eastAsia="Droid Sans" w:hAnsiTheme="minorHAnsi" w:cstheme="minorHAnsi"/>
                <w:kern w:val="3"/>
                <w:lang w:eastAsia="zh-CN" w:bidi="hi-IN"/>
              </w:rPr>
              <w:tab/>
              <w:t>Zakres częstotliwości pracy w trybie bezpośrednim (DMO) 380 - 430 MHz;</w:t>
            </w:r>
          </w:p>
          <w:p w14:paraId="075BC968"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1.7.3.</w:t>
            </w:r>
            <w:r w:rsidRPr="00292EBD">
              <w:rPr>
                <w:rFonts w:asciiTheme="minorHAnsi" w:eastAsia="Droid Sans" w:hAnsiTheme="minorHAnsi" w:cstheme="minorHAnsi"/>
                <w:kern w:val="3"/>
                <w:lang w:eastAsia="zh-CN" w:bidi="hi-IN"/>
              </w:rPr>
              <w:tab/>
              <w:t>Częstotliwości znamionowe i numeracja kanałów TETRA zgodnie ze specyfikacją ETSI TS 100 392-15 V1.5.1 lub równoważnymi;</w:t>
            </w:r>
          </w:p>
          <w:p w14:paraId="674A45B7"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1.7.4.</w:t>
            </w:r>
            <w:r w:rsidRPr="00292EBD">
              <w:rPr>
                <w:rFonts w:asciiTheme="minorHAnsi" w:eastAsia="Droid Sans" w:hAnsiTheme="minorHAnsi" w:cstheme="minorHAnsi"/>
                <w:kern w:val="3"/>
                <w:lang w:eastAsia="zh-CN" w:bidi="hi-IN"/>
              </w:rPr>
              <w:tab/>
              <w:t>Klasa nadajnika 2;</w:t>
            </w:r>
          </w:p>
          <w:p w14:paraId="27615A65"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1.7.5.</w:t>
            </w:r>
            <w:r w:rsidRPr="00292EBD">
              <w:rPr>
                <w:rFonts w:asciiTheme="minorHAnsi" w:eastAsia="Droid Sans" w:hAnsiTheme="minorHAnsi" w:cstheme="minorHAnsi"/>
                <w:kern w:val="3"/>
                <w:lang w:eastAsia="zh-CN" w:bidi="hi-IN"/>
              </w:rPr>
              <w:tab/>
              <w:t>Klasa odbiornika: A i B;</w:t>
            </w:r>
          </w:p>
          <w:p w14:paraId="5CD59128"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1.7.6.</w:t>
            </w:r>
            <w:r w:rsidRPr="00292EBD">
              <w:rPr>
                <w:rFonts w:asciiTheme="minorHAnsi" w:eastAsia="Droid Sans" w:hAnsiTheme="minorHAnsi" w:cstheme="minorHAnsi"/>
                <w:kern w:val="3"/>
                <w:lang w:eastAsia="zh-CN" w:bidi="hi-IN"/>
              </w:rPr>
              <w:tab/>
              <w:t>Zakres napięcia zasilania: od 10,8V do 15,6V DC;</w:t>
            </w:r>
          </w:p>
          <w:p w14:paraId="082E9BC7"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1.7.7.</w:t>
            </w:r>
            <w:r w:rsidRPr="00292EBD">
              <w:rPr>
                <w:rFonts w:asciiTheme="minorHAnsi" w:eastAsia="Droid Sans" w:hAnsiTheme="minorHAnsi" w:cstheme="minorHAnsi"/>
                <w:kern w:val="3"/>
                <w:lang w:eastAsia="zh-CN" w:bidi="hi-IN"/>
              </w:rPr>
              <w:tab/>
              <w:t>Minimalny zakres temperatury pracy od -25°C do +55°C;</w:t>
            </w:r>
          </w:p>
          <w:p w14:paraId="7F1AD883"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1.7.8.</w:t>
            </w:r>
            <w:r w:rsidRPr="00292EBD">
              <w:rPr>
                <w:rFonts w:asciiTheme="minorHAnsi" w:eastAsia="Droid Sans" w:hAnsiTheme="minorHAnsi" w:cstheme="minorHAnsi"/>
                <w:kern w:val="3"/>
                <w:lang w:eastAsia="zh-CN" w:bidi="hi-IN"/>
              </w:rPr>
              <w:tab/>
              <w:t>Minimalna klasa ochrony obudowy przed wnikaniem pyłu i wody: IP 54;</w:t>
            </w:r>
          </w:p>
          <w:p w14:paraId="43F114C6"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1.7.9.</w:t>
            </w:r>
            <w:r w:rsidRPr="00292EBD">
              <w:rPr>
                <w:rFonts w:asciiTheme="minorHAnsi" w:eastAsia="Droid Sans" w:hAnsiTheme="minorHAnsi" w:cstheme="minorHAnsi"/>
                <w:kern w:val="3"/>
                <w:lang w:eastAsia="zh-CN" w:bidi="hi-IN"/>
              </w:rPr>
              <w:tab/>
              <w:t>Odporność na narażenia mechaniczne, wibracje, udary i spadek swobodny: klasa 5M3 według normy ETSI EN300 019-1-5 lub równoważnej;</w:t>
            </w:r>
          </w:p>
          <w:p w14:paraId="12B6BB16"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1.7.10</w:t>
            </w:r>
            <w:r w:rsidRPr="00292EBD">
              <w:rPr>
                <w:rFonts w:asciiTheme="minorHAnsi" w:eastAsia="Droid Sans" w:hAnsiTheme="minorHAnsi" w:cstheme="minorHAnsi"/>
                <w:kern w:val="3"/>
                <w:lang w:eastAsia="zh-CN" w:bidi="hi-IN"/>
              </w:rPr>
              <w:tab/>
              <w:t>Rozdzielny zespół nadawczo-odbiorczy i panel sterowania z wyświetlaczem i klawiaturą.</w:t>
            </w:r>
          </w:p>
          <w:p w14:paraId="0733F597" w14:textId="77777777" w:rsidR="00292EBD" w:rsidRPr="00292EBD" w:rsidRDefault="00292EBD" w:rsidP="00292EBD">
            <w:pPr>
              <w:pStyle w:val="Bezodstpw"/>
              <w:jc w:val="both"/>
              <w:rPr>
                <w:rFonts w:asciiTheme="minorHAnsi" w:eastAsia="Droid Sans" w:hAnsiTheme="minorHAnsi" w:cstheme="minorHAnsi"/>
                <w:kern w:val="3"/>
                <w:lang w:eastAsia="zh-CN" w:bidi="hi-IN"/>
              </w:rPr>
            </w:pPr>
          </w:p>
          <w:p w14:paraId="6F6156FA"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1.8.</w:t>
            </w:r>
            <w:r w:rsidRPr="00292EBD">
              <w:rPr>
                <w:rFonts w:asciiTheme="minorHAnsi" w:eastAsia="Droid Sans" w:hAnsiTheme="minorHAnsi" w:cstheme="minorHAnsi"/>
                <w:kern w:val="3"/>
                <w:lang w:eastAsia="zh-CN" w:bidi="hi-IN"/>
              </w:rPr>
              <w:tab/>
              <w:t>Zgodność z wymaganiami zasadniczymi</w:t>
            </w:r>
          </w:p>
          <w:p w14:paraId="0452ACB6"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1.8.1.</w:t>
            </w:r>
            <w:r w:rsidRPr="00292EBD">
              <w:rPr>
                <w:rFonts w:asciiTheme="minorHAnsi" w:eastAsia="Droid Sans" w:hAnsiTheme="minorHAnsi" w:cstheme="minorHAnsi"/>
                <w:kern w:val="3"/>
                <w:lang w:eastAsia="zh-CN" w:bidi="hi-IN"/>
              </w:rPr>
              <w:tab/>
              <w:t>Dostarczony sprzęt: – radiotelefony wraz z wyposażeniem dodatkowym, powinien być oznakowany zgodnie ze znajdującymi zastosowanie wymaganiami zasadniczymi w zakresie: bezpieczeństwa i ochrony zdrowia użytkowników, kompatybilności elektromagnetycznej oraz efektywnego wykorzystania widma częstotliwości radiowych określonymi w europejskich dyrektywach: 2014/30/UE, 2014/35/UE, 2014/53/UE.</w:t>
            </w:r>
          </w:p>
          <w:p w14:paraId="72B86734"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1.8.2.</w:t>
            </w:r>
            <w:r w:rsidRPr="00292EBD">
              <w:rPr>
                <w:rFonts w:asciiTheme="minorHAnsi" w:eastAsia="Droid Sans" w:hAnsiTheme="minorHAnsi" w:cstheme="minorHAnsi"/>
                <w:kern w:val="3"/>
                <w:lang w:eastAsia="zh-CN" w:bidi="hi-IN"/>
              </w:rPr>
              <w:tab/>
              <w:t>Zgodność z odpowiednimi wymaganiami zasadniczymi powinna być potwierdzona w dostarczonej deklaracji zgodności CE wystawionej przez producenta lub jego upoważnionego przedstawiciele mającego siedzibę w UE.</w:t>
            </w:r>
          </w:p>
          <w:p w14:paraId="275C32B9"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1.9</w:t>
            </w:r>
            <w:r w:rsidRPr="00292EBD">
              <w:rPr>
                <w:rFonts w:asciiTheme="minorHAnsi" w:eastAsia="Droid Sans" w:hAnsiTheme="minorHAnsi" w:cstheme="minorHAnsi"/>
                <w:kern w:val="3"/>
                <w:lang w:eastAsia="zh-CN" w:bidi="hi-IN"/>
              </w:rPr>
              <w:tab/>
              <w:t>Ukompletowanie</w:t>
            </w:r>
          </w:p>
          <w:p w14:paraId="1712AE5D"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1.9.1</w:t>
            </w:r>
            <w:r w:rsidRPr="00292EBD">
              <w:rPr>
                <w:rFonts w:asciiTheme="minorHAnsi" w:eastAsia="Droid Sans" w:hAnsiTheme="minorHAnsi" w:cstheme="minorHAnsi"/>
                <w:kern w:val="3"/>
                <w:lang w:eastAsia="zh-CN" w:bidi="hi-IN"/>
              </w:rPr>
              <w:tab/>
              <w:t>Zespół nadawczo-odbiorczy.</w:t>
            </w:r>
          </w:p>
          <w:p w14:paraId="42B7E061"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lastRenderedPageBreak/>
              <w:t>1.9.2.</w:t>
            </w:r>
            <w:r w:rsidRPr="00292EBD">
              <w:rPr>
                <w:rFonts w:asciiTheme="minorHAnsi" w:eastAsia="Droid Sans" w:hAnsiTheme="minorHAnsi" w:cstheme="minorHAnsi"/>
                <w:kern w:val="3"/>
                <w:lang w:eastAsia="zh-CN" w:bidi="hi-IN"/>
              </w:rPr>
              <w:tab/>
              <w:t>Panel sterowania z wyświetlaczem i klawiaturą.</w:t>
            </w:r>
          </w:p>
          <w:p w14:paraId="2327C4BA"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1.9.3.</w:t>
            </w:r>
            <w:r w:rsidRPr="00292EBD">
              <w:rPr>
                <w:rFonts w:asciiTheme="minorHAnsi" w:eastAsia="Droid Sans" w:hAnsiTheme="minorHAnsi" w:cstheme="minorHAnsi"/>
                <w:kern w:val="3"/>
                <w:lang w:eastAsia="zh-CN" w:bidi="hi-IN"/>
              </w:rPr>
              <w:tab/>
              <w:t>Przewód łączący panel sterowania z zespołem nadawczo-odbiorczym, o długości min. 5 m.</w:t>
            </w:r>
          </w:p>
          <w:p w14:paraId="47B2E518"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1.9.4.</w:t>
            </w:r>
            <w:r w:rsidRPr="00292EBD">
              <w:rPr>
                <w:rFonts w:asciiTheme="minorHAnsi" w:eastAsia="Droid Sans" w:hAnsiTheme="minorHAnsi" w:cstheme="minorHAnsi"/>
                <w:kern w:val="3"/>
                <w:lang w:eastAsia="zh-CN" w:bidi="hi-IN"/>
              </w:rPr>
              <w:tab/>
              <w:t>Przewód zasilający z zabezpieczeniem od strony baterii akumulatorów, o długości min. 6 m.</w:t>
            </w:r>
          </w:p>
          <w:p w14:paraId="350B952C"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1.9.5.</w:t>
            </w:r>
            <w:r w:rsidRPr="00292EBD">
              <w:rPr>
                <w:rFonts w:asciiTheme="minorHAnsi" w:eastAsia="Droid Sans" w:hAnsiTheme="minorHAnsi" w:cstheme="minorHAnsi"/>
                <w:kern w:val="3"/>
                <w:lang w:eastAsia="zh-CN" w:bidi="hi-IN"/>
              </w:rPr>
              <w:tab/>
              <w:t>Profesjonalny mikrofon zewnętrzny na przewodzie spiralnym z przyciskiem nadawania PTT i zaczepem.</w:t>
            </w:r>
          </w:p>
          <w:p w14:paraId="18668F74"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1.9.6</w:t>
            </w:r>
            <w:r w:rsidRPr="00292EBD">
              <w:rPr>
                <w:rFonts w:asciiTheme="minorHAnsi" w:eastAsia="Droid Sans" w:hAnsiTheme="minorHAnsi" w:cstheme="minorHAnsi"/>
                <w:kern w:val="3"/>
                <w:lang w:eastAsia="zh-CN" w:bidi="hi-IN"/>
              </w:rPr>
              <w:tab/>
              <w:t>Głośnik (wewnętrzny lub zewnętrzny) o mocy minimum 4 W o długości przewodu min 5 m.</w:t>
            </w:r>
          </w:p>
          <w:p w14:paraId="319A2025"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1.9.7.</w:t>
            </w:r>
            <w:r w:rsidRPr="00292EBD">
              <w:rPr>
                <w:rFonts w:asciiTheme="minorHAnsi" w:eastAsia="Droid Sans" w:hAnsiTheme="minorHAnsi" w:cstheme="minorHAnsi"/>
                <w:kern w:val="3"/>
                <w:lang w:eastAsia="zh-CN" w:bidi="hi-IN"/>
              </w:rPr>
              <w:tab/>
              <w:t>Antena dachowa UHF zintegrowana z anteną GPS z przewodami współosiowymi o długości min. 5 m spełniająca wymagania:</w:t>
            </w:r>
          </w:p>
          <w:p w14:paraId="00CFFE77"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w:t>
            </w:r>
            <w:r w:rsidRPr="00292EBD">
              <w:rPr>
                <w:rFonts w:asciiTheme="minorHAnsi" w:eastAsia="Droid Sans" w:hAnsiTheme="minorHAnsi" w:cstheme="minorHAnsi"/>
                <w:kern w:val="3"/>
                <w:lang w:eastAsia="zh-CN" w:bidi="hi-IN"/>
              </w:rPr>
              <w:tab/>
              <w:t>zakres częstotliwości pracy: 380-430 MHz;</w:t>
            </w:r>
          </w:p>
          <w:p w14:paraId="4661D899"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w:t>
            </w:r>
            <w:r w:rsidRPr="00292EBD">
              <w:rPr>
                <w:rFonts w:asciiTheme="minorHAnsi" w:eastAsia="Droid Sans" w:hAnsiTheme="minorHAnsi" w:cstheme="minorHAnsi"/>
                <w:kern w:val="3"/>
                <w:lang w:eastAsia="zh-CN" w:bidi="hi-IN"/>
              </w:rPr>
              <w:tab/>
              <w:t>impedancja: 50 Ω;</w:t>
            </w:r>
          </w:p>
          <w:p w14:paraId="32BF365B"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w:t>
            </w:r>
            <w:r w:rsidRPr="00292EBD">
              <w:rPr>
                <w:rFonts w:asciiTheme="minorHAnsi" w:eastAsia="Droid Sans" w:hAnsiTheme="minorHAnsi" w:cstheme="minorHAnsi"/>
                <w:kern w:val="3"/>
                <w:lang w:eastAsia="zh-CN" w:bidi="hi-IN"/>
              </w:rPr>
              <w:tab/>
              <w:t>współczynnik fali stojącej WFS w wymaganym zakresie częstotliwości: ≤ 1,5;</w:t>
            </w:r>
          </w:p>
          <w:p w14:paraId="6C951F04"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w:t>
            </w:r>
            <w:r w:rsidRPr="00292EBD">
              <w:rPr>
                <w:rFonts w:asciiTheme="minorHAnsi" w:eastAsia="Droid Sans" w:hAnsiTheme="minorHAnsi" w:cstheme="minorHAnsi"/>
                <w:kern w:val="3"/>
                <w:lang w:eastAsia="zh-CN" w:bidi="hi-IN"/>
              </w:rPr>
              <w:tab/>
              <w:t xml:space="preserve">zysk: ≥ 0 </w:t>
            </w:r>
            <w:proofErr w:type="spellStart"/>
            <w:r w:rsidRPr="00292EBD">
              <w:rPr>
                <w:rFonts w:asciiTheme="minorHAnsi" w:eastAsia="Droid Sans" w:hAnsiTheme="minorHAnsi" w:cstheme="minorHAnsi"/>
                <w:kern w:val="3"/>
                <w:lang w:eastAsia="zh-CN" w:bidi="hi-IN"/>
              </w:rPr>
              <w:t>dBd</w:t>
            </w:r>
            <w:proofErr w:type="spellEnd"/>
            <w:r w:rsidRPr="00292EBD">
              <w:rPr>
                <w:rFonts w:asciiTheme="minorHAnsi" w:eastAsia="Droid Sans" w:hAnsiTheme="minorHAnsi" w:cstheme="minorHAnsi"/>
                <w:kern w:val="3"/>
                <w:lang w:eastAsia="zh-CN" w:bidi="hi-IN"/>
              </w:rPr>
              <w:t>;</w:t>
            </w:r>
          </w:p>
          <w:p w14:paraId="2FD3D41D"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w:t>
            </w:r>
            <w:r w:rsidRPr="00292EBD">
              <w:rPr>
                <w:rFonts w:asciiTheme="minorHAnsi" w:eastAsia="Droid Sans" w:hAnsiTheme="minorHAnsi" w:cstheme="minorHAnsi"/>
                <w:kern w:val="3"/>
                <w:lang w:eastAsia="zh-CN" w:bidi="hi-IN"/>
              </w:rPr>
              <w:tab/>
              <w:t>dopuszczalna moc: 20 W;</w:t>
            </w:r>
          </w:p>
          <w:p w14:paraId="6C7D3985"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w:t>
            </w:r>
            <w:r w:rsidRPr="00292EBD">
              <w:rPr>
                <w:rFonts w:asciiTheme="minorHAnsi" w:eastAsia="Droid Sans" w:hAnsiTheme="minorHAnsi" w:cstheme="minorHAnsi"/>
                <w:kern w:val="3"/>
                <w:lang w:eastAsia="zh-CN" w:bidi="hi-IN"/>
              </w:rPr>
              <w:tab/>
              <w:t>polaryzacja: pionowa;</w:t>
            </w:r>
          </w:p>
          <w:p w14:paraId="1B148D1E"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w:t>
            </w:r>
            <w:r w:rsidRPr="00292EBD">
              <w:rPr>
                <w:rFonts w:asciiTheme="minorHAnsi" w:eastAsia="Droid Sans" w:hAnsiTheme="minorHAnsi" w:cstheme="minorHAnsi"/>
                <w:kern w:val="3"/>
                <w:lang w:eastAsia="zh-CN" w:bidi="hi-IN"/>
              </w:rPr>
              <w:tab/>
              <w:t>charakterystyka promieniowania w płaszczyźnie poziomej: dookólna.</w:t>
            </w:r>
          </w:p>
          <w:p w14:paraId="7E767DA7"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1.9.8.</w:t>
            </w:r>
            <w:r w:rsidRPr="00292EBD">
              <w:rPr>
                <w:rFonts w:asciiTheme="minorHAnsi" w:eastAsia="Droid Sans" w:hAnsiTheme="minorHAnsi" w:cstheme="minorHAnsi"/>
                <w:kern w:val="3"/>
                <w:lang w:eastAsia="zh-CN" w:bidi="hi-IN"/>
              </w:rPr>
              <w:tab/>
              <w:t>Komplet uchwytów, wkrętów i innych elementów niezbędnych do mocowania radiotelefonu i elementów ukompletowania w pojeździe samochodowym.</w:t>
            </w:r>
          </w:p>
          <w:p w14:paraId="22BF73FE"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1.9.9.</w:t>
            </w:r>
            <w:r w:rsidRPr="00292EBD">
              <w:rPr>
                <w:rFonts w:asciiTheme="minorHAnsi" w:eastAsia="Droid Sans" w:hAnsiTheme="minorHAnsi" w:cstheme="minorHAnsi"/>
                <w:kern w:val="3"/>
                <w:lang w:eastAsia="zh-CN" w:bidi="hi-IN"/>
              </w:rPr>
              <w:tab/>
              <w:t>Instrukcja obsługi w języku polskim.</w:t>
            </w:r>
          </w:p>
          <w:p w14:paraId="25D1A8B9"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1.9.10.</w:t>
            </w:r>
            <w:r w:rsidRPr="00292EBD">
              <w:rPr>
                <w:rFonts w:asciiTheme="minorHAnsi" w:eastAsia="Droid Sans" w:hAnsiTheme="minorHAnsi" w:cstheme="minorHAnsi"/>
                <w:kern w:val="3"/>
                <w:lang w:eastAsia="zh-CN" w:bidi="hi-IN"/>
              </w:rPr>
              <w:tab/>
              <w:t>Wtyk antenowy (zagniatany) do kabla RG58.</w:t>
            </w:r>
          </w:p>
          <w:p w14:paraId="774285B0"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1.9.11. Kamuflowany przycisk PTT do montażu w pojeździe z przewodem o długości minimum 5 m.</w:t>
            </w:r>
          </w:p>
          <w:p w14:paraId="4E0FB1E3"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1.9.12. Zewnętrzny mikrofon kamuflowany do montażu w pojeździe z przewodem o długości minimum 5 m.</w:t>
            </w:r>
          </w:p>
          <w:p w14:paraId="4B284288"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t xml:space="preserve">Wykonawca dostarczy dokumentację dotyczącą parametrów zastosowanych w pojeździe materiałów użytych dla instalacji łączności radiowej oraz instrukcję zawierającą zagadnienia związane z miejscami instalacji urządzeń łączności, strojenia anten, z trasami i sposobem prowadzenia przewodów antenowych, zasilających, sygnałowych i sterujących, a także miejscem i sposobem podłączenia zasilania. Dokumentacja i instrukcja instalacji </w:t>
            </w:r>
            <w:proofErr w:type="gramStart"/>
            <w:r w:rsidRPr="00292EBD">
              <w:rPr>
                <w:rFonts w:asciiTheme="minorHAnsi" w:eastAsia="Droid Sans" w:hAnsiTheme="minorHAnsi" w:cstheme="minorHAnsi"/>
                <w:kern w:val="3"/>
                <w:lang w:eastAsia="zh-CN" w:bidi="hi-IN"/>
              </w:rPr>
              <w:t>musi</w:t>
            </w:r>
            <w:proofErr w:type="gramEnd"/>
            <w:r w:rsidRPr="00292EBD">
              <w:rPr>
                <w:rFonts w:asciiTheme="minorHAnsi" w:eastAsia="Droid Sans" w:hAnsiTheme="minorHAnsi" w:cstheme="minorHAnsi"/>
                <w:kern w:val="3"/>
                <w:lang w:eastAsia="zh-CN" w:bidi="hi-IN"/>
              </w:rPr>
              <w:t xml:space="preserve"> być wykonana w języku polskim i dostarczona w postaci nośnika elektronicznego lub wydrukowanych opisów, schematów i zdjęć. Montaż urządzeń realizowany przez Wykonawcę po uzgodnieniu i ustaleniu miejsca montażu przez Użytkownika podczas realizacji zamówienia (na etapie inspekcji produkcyjnej). </w:t>
            </w:r>
          </w:p>
          <w:p w14:paraId="628D38EA" w14:textId="77777777" w:rsidR="00292EBD" w:rsidRPr="00292EBD" w:rsidRDefault="00292EBD" w:rsidP="00292EBD">
            <w:pPr>
              <w:pStyle w:val="Bezodstpw"/>
              <w:jc w:val="both"/>
              <w:rPr>
                <w:rFonts w:asciiTheme="minorHAnsi" w:eastAsia="Droid Sans" w:hAnsiTheme="minorHAnsi" w:cstheme="minorHAnsi"/>
                <w:kern w:val="3"/>
                <w:lang w:eastAsia="zh-CN" w:bidi="hi-IN"/>
              </w:rPr>
            </w:pPr>
          </w:p>
          <w:p w14:paraId="5ECD5D38" w14:textId="77777777" w:rsidR="00292EBD" w:rsidRPr="00292EBD" w:rsidRDefault="00292EBD" w:rsidP="00292EBD">
            <w:pPr>
              <w:pStyle w:val="Bezodstpw"/>
              <w:jc w:val="both"/>
              <w:rPr>
                <w:rFonts w:asciiTheme="minorHAnsi" w:eastAsia="Droid Sans" w:hAnsiTheme="minorHAnsi" w:cstheme="minorHAnsi"/>
                <w:kern w:val="3"/>
                <w:lang w:eastAsia="zh-CN" w:bidi="hi-IN"/>
              </w:rPr>
            </w:pPr>
            <w:r w:rsidRPr="00292EBD">
              <w:rPr>
                <w:rFonts w:asciiTheme="minorHAnsi" w:eastAsia="Droid Sans" w:hAnsiTheme="minorHAnsi" w:cstheme="minorHAnsi"/>
                <w:kern w:val="3"/>
                <w:lang w:eastAsia="zh-CN" w:bidi="hi-IN"/>
              </w:rPr>
              <w:lastRenderedPageBreak/>
              <w:t>Urządzenia muszą być objęte co najmniej 24-miesięczną gwarancją.</w:t>
            </w:r>
          </w:p>
          <w:p w14:paraId="6DAB76E6" w14:textId="77777777" w:rsidR="00292EBD" w:rsidRPr="00CD2096" w:rsidRDefault="00292EBD" w:rsidP="00726310">
            <w:pPr>
              <w:pStyle w:val="Bezodstpw"/>
              <w:jc w:val="both"/>
              <w:rPr>
                <w:rFonts w:asciiTheme="minorHAnsi" w:eastAsia="Droid Sans" w:hAnsiTheme="minorHAnsi" w:cstheme="minorHAnsi"/>
                <w:kern w:val="3"/>
                <w:lang w:eastAsia="zh-CN" w:bidi="hi-IN"/>
              </w:rPr>
            </w:pP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65FD462C" w14:textId="1548DE53" w:rsidR="00292EBD" w:rsidRPr="001E0EC6" w:rsidRDefault="00292EBD" w:rsidP="00726310">
            <w:pPr>
              <w:pStyle w:val="Standard"/>
              <w:snapToGrid w:val="0"/>
              <w:rPr>
                <w:rFonts w:asciiTheme="minorHAnsi" w:hAnsiTheme="minorHAnsi" w:cstheme="minorHAnsi"/>
                <w:i/>
                <w:color w:val="000000"/>
                <w:lang w:eastAsia="pl-PL"/>
              </w:rPr>
            </w:pPr>
            <w:r w:rsidRPr="00562232">
              <w:rPr>
                <w:rFonts w:asciiTheme="minorHAnsi" w:hAnsiTheme="minorHAnsi" w:cstheme="minorHAnsi"/>
                <w:i/>
              </w:rPr>
              <w:lastRenderedPageBreak/>
              <w:t>Podać producenta, typ i model</w:t>
            </w:r>
          </w:p>
        </w:tc>
      </w:tr>
      <w:tr w:rsidR="00CD2096" w:rsidRPr="001E0EC6" w14:paraId="70A5E85E" w14:textId="77777777" w:rsidTr="005A1D6C">
        <w:tc>
          <w:tcPr>
            <w:tcW w:w="1222" w:type="dxa"/>
            <w:tcBorders>
              <w:top w:val="single" w:sz="4" w:space="0" w:color="000001"/>
              <w:left w:val="single" w:sz="4" w:space="0" w:color="000001"/>
              <w:bottom w:val="single" w:sz="4" w:space="0" w:color="000001"/>
            </w:tcBorders>
            <w:tcMar>
              <w:left w:w="98" w:type="dxa"/>
            </w:tcMar>
          </w:tcPr>
          <w:p w14:paraId="4D055F47" w14:textId="77777777" w:rsidR="00CD2096" w:rsidRPr="001E0EC6" w:rsidRDefault="00CD2096"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vAlign w:val="center"/>
          </w:tcPr>
          <w:p w14:paraId="14A0AAE0" w14:textId="1268C47E" w:rsidR="0078290C" w:rsidRPr="0078290C" w:rsidRDefault="0078290C" w:rsidP="0078290C">
            <w:pPr>
              <w:pStyle w:val="Bezodstpw"/>
              <w:jc w:val="both"/>
              <w:rPr>
                <w:rFonts w:asciiTheme="minorHAnsi" w:eastAsia="Droid Sans" w:hAnsiTheme="minorHAnsi" w:cstheme="minorHAnsi"/>
                <w:kern w:val="3"/>
                <w:lang w:eastAsia="zh-CN" w:bidi="hi-IN"/>
              </w:rPr>
            </w:pPr>
            <w:r w:rsidRPr="0078290C">
              <w:rPr>
                <w:rFonts w:asciiTheme="minorHAnsi" w:eastAsia="Droid Sans" w:hAnsiTheme="minorHAnsi" w:cstheme="minorHAnsi"/>
                <w:kern w:val="3"/>
                <w:lang w:eastAsia="zh-CN" w:bidi="hi-IN"/>
              </w:rPr>
              <w:t>Pojazd musi spełniać wymagania dla pojazdu straży pożarnej uprzywilejowanego w ruchu drogowym zgodnie z Rozporządzeniem Ministra Infrastruktury z dnia 29 lutego 2024 r. w sprawie warunków technicznych pojazdów oraz zakresu ich niezbędnego wyposażenia (Dz. U. z 2024 r. poz. 502) wraz z przepisami wykonawczymi do ustawy oraz być wyposażony w urządzenie sygnalizacyjno-ostrzegawcze, akustyczne i świetlne. Urządzenie akustyczne powinno umożliwiać podawanie komunikatów słownych. Wzmacniacz sygnałowy o mocy</w:t>
            </w:r>
            <w:r>
              <w:rPr>
                <w:rFonts w:asciiTheme="minorHAnsi" w:eastAsia="Droid Sans" w:hAnsiTheme="minorHAnsi" w:cstheme="minorHAnsi"/>
                <w:kern w:val="3"/>
                <w:lang w:eastAsia="zh-CN" w:bidi="hi-IN"/>
              </w:rPr>
              <w:t xml:space="preserve"> </w:t>
            </w:r>
            <w:r w:rsidRPr="0078290C">
              <w:rPr>
                <w:rFonts w:asciiTheme="minorHAnsi" w:eastAsia="Droid Sans" w:hAnsiTheme="minorHAnsi" w:cstheme="minorHAnsi"/>
                <w:kern w:val="3"/>
                <w:lang w:eastAsia="zh-CN" w:bidi="hi-IN"/>
              </w:rPr>
              <w:t xml:space="preserve">wyjściowej minimum 200W z minimum 3 modulowanymi sygnałami dwutonowymi + dodatkowy sygnał tzw. „Horn". Zmiana modulacji poprzez klakson pojazdu razem z sygnałem „Horn". Dwa neodymowe głośniki kompaktowe o mocy minimum 100W każdy. Przystosowane fabrycznie do montażu pod maską pojazdu (lub inne rozwiązanie umiejscowienia ustalone na etapie produkcji pojazdu). </w:t>
            </w:r>
          </w:p>
          <w:p w14:paraId="72C8044D" w14:textId="77777777" w:rsidR="0078290C" w:rsidRPr="0078290C" w:rsidRDefault="0078290C" w:rsidP="0078290C">
            <w:pPr>
              <w:pStyle w:val="Bezodstpw"/>
              <w:jc w:val="both"/>
              <w:rPr>
                <w:rFonts w:asciiTheme="minorHAnsi" w:eastAsia="Droid Sans" w:hAnsiTheme="minorHAnsi" w:cstheme="minorHAnsi"/>
                <w:kern w:val="3"/>
                <w:lang w:eastAsia="zh-CN" w:bidi="hi-IN"/>
              </w:rPr>
            </w:pPr>
            <w:r w:rsidRPr="0078290C">
              <w:rPr>
                <w:rFonts w:asciiTheme="minorHAnsi" w:eastAsia="Droid Sans" w:hAnsiTheme="minorHAnsi" w:cstheme="minorHAnsi"/>
                <w:kern w:val="3"/>
                <w:lang w:eastAsia="zh-CN" w:bidi="hi-IN"/>
              </w:rPr>
              <w:t>Urządzenia świetlne sygnalizacji uprzywilejowania</w:t>
            </w:r>
          </w:p>
          <w:p w14:paraId="7E59EF43" w14:textId="77777777" w:rsidR="0078290C" w:rsidRPr="0078290C" w:rsidRDefault="0078290C" w:rsidP="0078290C">
            <w:pPr>
              <w:pStyle w:val="Bezodstpw"/>
              <w:numPr>
                <w:ilvl w:val="0"/>
                <w:numId w:val="22"/>
              </w:numPr>
              <w:jc w:val="both"/>
              <w:rPr>
                <w:rFonts w:asciiTheme="minorHAnsi" w:eastAsia="Droid Sans" w:hAnsiTheme="minorHAnsi" w:cstheme="minorHAnsi"/>
                <w:kern w:val="3"/>
                <w:lang w:eastAsia="zh-CN" w:bidi="hi-IN"/>
              </w:rPr>
            </w:pPr>
            <w:r w:rsidRPr="0078290C">
              <w:rPr>
                <w:rFonts w:asciiTheme="minorHAnsi" w:eastAsia="Droid Sans" w:hAnsiTheme="minorHAnsi" w:cstheme="minorHAnsi"/>
                <w:kern w:val="3"/>
                <w:lang w:eastAsia="zh-CN" w:bidi="hi-IN"/>
              </w:rPr>
              <w:t>Belka sygnalizacyjna nisko profilowa (max. grubość 60 mm) LED koloru niebieskiego z podświetlanym czerwonym napisem STRAŻ na białym tle, zamontowana na dachu pojazdu, długość belki dopasowana do szerokości pojazdu nie krótsza niż 1300 mm (belka nie może wystawać poza obrys pojazdu), belka wyposażona dodatkowo w lampę czerwoną do prowadzenia kolumny pojazdów</w:t>
            </w:r>
          </w:p>
          <w:p w14:paraId="5B3CCFC1" w14:textId="2575FAEF" w:rsidR="0078290C" w:rsidRPr="0078290C" w:rsidRDefault="0078290C" w:rsidP="0078290C">
            <w:pPr>
              <w:pStyle w:val="Bezodstpw"/>
              <w:numPr>
                <w:ilvl w:val="0"/>
                <w:numId w:val="22"/>
              </w:numPr>
              <w:jc w:val="both"/>
              <w:rPr>
                <w:rFonts w:asciiTheme="minorHAnsi" w:eastAsia="Droid Sans" w:hAnsiTheme="minorHAnsi" w:cstheme="minorHAnsi"/>
                <w:kern w:val="3"/>
                <w:lang w:eastAsia="zh-CN" w:bidi="hi-IN"/>
              </w:rPr>
            </w:pPr>
            <w:r w:rsidRPr="0078290C">
              <w:rPr>
                <w:rFonts w:asciiTheme="minorHAnsi" w:eastAsia="Droid Sans" w:hAnsiTheme="minorHAnsi" w:cstheme="minorHAnsi"/>
                <w:kern w:val="3"/>
                <w:lang w:eastAsia="zh-CN" w:bidi="hi-IN"/>
              </w:rPr>
              <w:t xml:space="preserve">lampy sygnalizacyjne niebieskie wykonane w technologii LED zamontowane z przodu w </w:t>
            </w:r>
            <w:r w:rsidR="00D8364D">
              <w:rPr>
                <w:rFonts w:asciiTheme="minorHAnsi" w:eastAsia="Droid Sans" w:hAnsiTheme="minorHAnsi" w:cstheme="minorHAnsi"/>
                <w:kern w:val="3"/>
                <w:lang w:eastAsia="zh-CN" w:bidi="hi-IN"/>
              </w:rPr>
              <w:t>dolnej</w:t>
            </w:r>
            <w:r w:rsidRPr="0078290C">
              <w:rPr>
                <w:rFonts w:asciiTheme="minorHAnsi" w:eastAsia="Droid Sans" w:hAnsiTheme="minorHAnsi" w:cstheme="minorHAnsi"/>
                <w:kern w:val="3"/>
                <w:lang w:eastAsia="zh-CN" w:bidi="hi-IN"/>
              </w:rPr>
              <w:t xml:space="preserve"> części pojazdu, minimum 4 szt., po minimum 6 LED każda.</w:t>
            </w:r>
          </w:p>
          <w:p w14:paraId="46FB070A" w14:textId="77777777" w:rsidR="0078290C" w:rsidRPr="0078290C" w:rsidRDefault="0078290C" w:rsidP="0078290C">
            <w:pPr>
              <w:pStyle w:val="Bezodstpw"/>
              <w:numPr>
                <w:ilvl w:val="0"/>
                <w:numId w:val="22"/>
              </w:numPr>
              <w:jc w:val="both"/>
              <w:rPr>
                <w:rFonts w:asciiTheme="minorHAnsi" w:eastAsia="Droid Sans" w:hAnsiTheme="minorHAnsi" w:cstheme="minorHAnsi"/>
                <w:kern w:val="3"/>
                <w:lang w:eastAsia="zh-CN" w:bidi="hi-IN"/>
              </w:rPr>
            </w:pPr>
            <w:r w:rsidRPr="0078290C">
              <w:rPr>
                <w:rFonts w:asciiTheme="minorHAnsi" w:eastAsia="Droid Sans" w:hAnsiTheme="minorHAnsi" w:cstheme="minorHAnsi"/>
                <w:kern w:val="3"/>
                <w:lang w:eastAsia="zh-CN" w:bidi="hi-IN"/>
              </w:rPr>
              <w:t xml:space="preserve">Dwie lampy sygnalizacyjne LED 360° w kolorze niebieskim, umieszczone w tylnej części pojazdu, jedna z lamp w wersji </w:t>
            </w:r>
            <w:proofErr w:type="spellStart"/>
            <w:r w:rsidRPr="0078290C">
              <w:rPr>
                <w:rFonts w:asciiTheme="minorHAnsi" w:eastAsia="Droid Sans" w:hAnsiTheme="minorHAnsi" w:cstheme="minorHAnsi"/>
                <w:kern w:val="3"/>
                <w:lang w:eastAsia="zh-CN" w:bidi="hi-IN"/>
              </w:rPr>
              <w:t>duocolor</w:t>
            </w:r>
            <w:proofErr w:type="spellEnd"/>
            <w:r w:rsidRPr="0078290C">
              <w:rPr>
                <w:rFonts w:asciiTheme="minorHAnsi" w:eastAsia="Droid Sans" w:hAnsiTheme="minorHAnsi" w:cstheme="minorHAnsi"/>
                <w:kern w:val="3"/>
                <w:lang w:eastAsia="zh-CN" w:bidi="hi-IN"/>
              </w:rPr>
              <w:t xml:space="preserve"> - niebiesko-czerwonej kolor czerwony załączany w przypadku zamykania kolumny pojazdów. Lampy tylne z możliwością wyłączenia w przypadku jazdy w kolumnie pojazdów.</w:t>
            </w:r>
          </w:p>
          <w:p w14:paraId="2749E200" w14:textId="77777777" w:rsidR="0078290C" w:rsidRPr="0078290C" w:rsidRDefault="0078290C" w:rsidP="0078290C">
            <w:pPr>
              <w:pStyle w:val="Bezodstpw"/>
              <w:numPr>
                <w:ilvl w:val="0"/>
                <w:numId w:val="22"/>
              </w:numPr>
              <w:jc w:val="both"/>
              <w:rPr>
                <w:rFonts w:asciiTheme="minorHAnsi" w:eastAsia="Droid Sans" w:hAnsiTheme="minorHAnsi" w:cstheme="minorHAnsi"/>
                <w:kern w:val="3"/>
                <w:lang w:eastAsia="zh-CN" w:bidi="hi-IN"/>
              </w:rPr>
            </w:pPr>
            <w:r w:rsidRPr="0078290C">
              <w:rPr>
                <w:rFonts w:asciiTheme="minorHAnsi" w:eastAsia="Droid Sans" w:hAnsiTheme="minorHAnsi" w:cstheme="minorHAnsi"/>
                <w:kern w:val="3"/>
                <w:lang w:eastAsia="zh-CN" w:bidi="hi-IN"/>
              </w:rPr>
              <w:t>lampy sygnalizacyjne niebieskie wykonane w technologii LED zamontowane na bocznych ścianach pojazdu minimum 3 szt. z każdej strony pojazdu.</w:t>
            </w:r>
          </w:p>
          <w:p w14:paraId="586FEBE5" w14:textId="77777777" w:rsidR="0078290C" w:rsidRPr="0078290C" w:rsidRDefault="0078290C" w:rsidP="0078290C">
            <w:pPr>
              <w:pStyle w:val="Bezodstpw"/>
              <w:jc w:val="both"/>
              <w:rPr>
                <w:rFonts w:asciiTheme="minorHAnsi" w:eastAsia="Droid Sans" w:hAnsiTheme="minorHAnsi" w:cstheme="minorHAnsi"/>
                <w:kern w:val="3"/>
                <w:lang w:eastAsia="zh-CN" w:bidi="hi-IN"/>
              </w:rPr>
            </w:pPr>
            <w:r w:rsidRPr="0078290C">
              <w:rPr>
                <w:rFonts w:asciiTheme="minorHAnsi" w:eastAsia="Droid Sans" w:hAnsiTheme="minorHAnsi" w:cstheme="minorHAnsi"/>
                <w:kern w:val="3"/>
                <w:lang w:eastAsia="zh-CN" w:bidi="hi-IN"/>
              </w:rPr>
              <w:t>Sposób wykonania i rozmieszczenia systemu sygnalizacji w uzgodnieniu z zamawiającym na etapie produkcji pojazdu.</w:t>
            </w:r>
          </w:p>
          <w:p w14:paraId="622508A6" w14:textId="58B99E7C" w:rsidR="00CD2096" w:rsidRPr="001030BC" w:rsidRDefault="0078290C" w:rsidP="0078290C">
            <w:pPr>
              <w:pStyle w:val="Bezodstpw"/>
              <w:jc w:val="both"/>
              <w:rPr>
                <w:rFonts w:asciiTheme="minorHAnsi" w:eastAsia="Droid Sans" w:hAnsiTheme="minorHAnsi" w:cstheme="minorHAnsi"/>
                <w:kern w:val="3"/>
                <w:lang w:eastAsia="zh-CN" w:bidi="hi-IN"/>
              </w:rPr>
            </w:pPr>
            <w:r w:rsidRPr="0078290C">
              <w:rPr>
                <w:rFonts w:asciiTheme="minorHAnsi" w:eastAsia="Droid Sans" w:hAnsiTheme="minorHAnsi" w:cstheme="minorHAnsi"/>
                <w:kern w:val="3"/>
                <w:lang w:eastAsia="zh-CN" w:bidi="hi-IN"/>
              </w:rPr>
              <w:t xml:space="preserve">Działanie sygnalizacji świetlnej musi być możliwe również przy wyjętym kluczyku ze stacyjki pojazdu. Przy zapalonych światłach dziennych włączenie sygnalizacji dźwiękowej musi powodować jednoczesne włączenie świateł mijania, a wyłączenie sygnalizacji dźwiękowej musi powodować powrót do funkcji świecenia świateł dziennych. Wszystkie urządzenia świetlne sygnalizacji uprzywilejowania emitujące światło koloru niebieskiego </w:t>
            </w:r>
            <w:r w:rsidRPr="0078290C">
              <w:rPr>
                <w:rFonts w:asciiTheme="minorHAnsi" w:eastAsia="Droid Sans" w:hAnsiTheme="minorHAnsi" w:cstheme="minorHAnsi"/>
                <w:kern w:val="3"/>
                <w:lang w:eastAsia="zh-CN" w:bidi="hi-IN"/>
              </w:rPr>
              <w:lastRenderedPageBreak/>
              <w:t xml:space="preserve">i czerwonego muszą posiadać świadectwo homologacji na zgodność z Regulaminem 65 EKG ONZ dla klasy 2. Urządzenia świetlne muszą być wyposażone w automatyczną funkcję przełączania trybu dzień/noc. Funkcja włączenia jednego z trybów musi być sygnalizowana świeceniem się lampki kontrolnej umieszczonej np. w manipulatorze. Zamawiający dopuszcza rozwiązanie, w którym występuje możliwość ręcznej zmiany głośności sygnalizacji- tryb dzień/noc przy pracy głośników na 100W i 200 W. Dokumenty potwierdzające spełnienie wymogów (świadectwa homologacji) muszą być przekazane Zamawiającemu przez Wykonawcę najpóźniej w </w:t>
            </w:r>
            <w:r w:rsidRPr="00B96488">
              <w:rPr>
                <w:rFonts w:asciiTheme="minorHAnsi" w:eastAsia="Droid Sans" w:hAnsiTheme="minorHAnsi" w:cstheme="minorHAnsi"/>
                <w:b/>
                <w:bCs/>
                <w:kern w:val="3"/>
                <w:lang w:eastAsia="zh-CN" w:bidi="hi-IN"/>
              </w:rPr>
              <w:t>dniu odbioru techniczno-jakościowego</w:t>
            </w:r>
            <w:r w:rsidRPr="0078290C">
              <w:rPr>
                <w:rFonts w:asciiTheme="minorHAnsi" w:eastAsia="Droid Sans" w:hAnsiTheme="minorHAnsi" w:cstheme="minorHAnsi"/>
                <w:kern w:val="3"/>
                <w:lang w:eastAsia="zh-CN" w:bidi="hi-IN"/>
              </w:rPr>
              <w:t>. Urządzenia uprzywilejowania oraz pozostałe urządzenia fabryczne samochodu nie mogą powodować zakłóceń urządzeń łączności radiowej zamontowanych w samochodzie.</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41C9AAB0" w14:textId="77777777" w:rsidR="00CD2096" w:rsidRPr="001E0EC6" w:rsidRDefault="00CD2096" w:rsidP="00726310">
            <w:pPr>
              <w:pStyle w:val="Standard"/>
              <w:snapToGrid w:val="0"/>
              <w:rPr>
                <w:rFonts w:asciiTheme="minorHAnsi" w:hAnsiTheme="minorHAnsi" w:cstheme="minorHAnsi"/>
                <w:i/>
                <w:color w:val="000000"/>
                <w:lang w:eastAsia="pl-PL"/>
              </w:rPr>
            </w:pPr>
          </w:p>
        </w:tc>
      </w:tr>
      <w:tr w:rsidR="005E4413" w:rsidRPr="001E0EC6" w14:paraId="69B38850" w14:textId="77777777" w:rsidTr="005A1D6C">
        <w:tc>
          <w:tcPr>
            <w:tcW w:w="1222" w:type="dxa"/>
            <w:tcBorders>
              <w:top w:val="single" w:sz="4" w:space="0" w:color="000001"/>
              <w:left w:val="single" w:sz="4" w:space="0" w:color="000001"/>
              <w:bottom w:val="single" w:sz="4" w:space="0" w:color="000001"/>
            </w:tcBorders>
            <w:tcMar>
              <w:left w:w="98" w:type="dxa"/>
            </w:tcMar>
          </w:tcPr>
          <w:p w14:paraId="242BAD20" w14:textId="77777777" w:rsidR="005E4413" w:rsidRPr="001E0EC6" w:rsidRDefault="005E4413"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vAlign w:val="center"/>
          </w:tcPr>
          <w:p w14:paraId="3A9D6BF5" w14:textId="3A05E1BF" w:rsidR="005E4413" w:rsidRPr="001030BC" w:rsidRDefault="005E4413" w:rsidP="00726310">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 xml:space="preserve">W przypadku manipulatora/pilota urządzeń pojazdu uprzywilejowanego, radiotelefonu oraz dodatkowych głośników </w:t>
            </w:r>
            <w:r w:rsidR="000104C9" w:rsidRPr="001030BC">
              <w:rPr>
                <w:rFonts w:asciiTheme="minorHAnsi" w:eastAsia="Droid Sans" w:hAnsiTheme="minorHAnsi" w:cstheme="minorHAnsi"/>
                <w:kern w:val="3"/>
                <w:lang w:eastAsia="zh-CN" w:bidi="hi-IN"/>
              </w:rPr>
              <w:t>przewody radiostacji</w:t>
            </w:r>
            <w:r w:rsidRPr="001030BC">
              <w:rPr>
                <w:rFonts w:asciiTheme="minorHAnsi" w:eastAsia="Droid Sans" w:hAnsiTheme="minorHAnsi" w:cstheme="minorHAnsi"/>
                <w:kern w:val="3"/>
                <w:lang w:eastAsia="zh-CN" w:bidi="hi-IN"/>
              </w:rPr>
              <w:t xml:space="preserve"> i pilota nie mogą zwisać swobodnie z sufitu pojazdu i ograniczać pola widzenia kierowcy.</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44436CD9" w14:textId="77777777" w:rsidR="005E4413" w:rsidRPr="001E0EC6" w:rsidRDefault="005E4413" w:rsidP="00726310">
            <w:pPr>
              <w:pStyle w:val="Standard"/>
              <w:snapToGrid w:val="0"/>
              <w:rPr>
                <w:rFonts w:asciiTheme="minorHAnsi" w:hAnsiTheme="minorHAnsi" w:cstheme="minorHAnsi"/>
                <w:i/>
                <w:color w:val="000000"/>
                <w:lang w:eastAsia="pl-PL"/>
              </w:rPr>
            </w:pPr>
          </w:p>
        </w:tc>
      </w:tr>
      <w:tr w:rsidR="00BB5A54" w:rsidRPr="001E0EC6" w14:paraId="6414BCF6" w14:textId="77777777" w:rsidTr="005A1D6C">
        <w:tc>
          <w:tcPr>
            <w:tcW w:w="1222" w:type="dxa"/>
            <w:tcBorders>
              <w:top w:val="single" w:sz="4" w:space="0" w:color="000001"/>
              <w:left w:val="single" w:sz="4" w:space="0" w:color="000001"/>
              <w:bottom w:val="single" w:sz="4" w:space="0" w:color="000001"/>
            </w:tcBorders>
            <w:tcMar>
              <w:left w:w="98" w:type="dxa"/>
            </w:tcMar>
          </w:tcPr>
          <w:p w14:paraId="5BFF89E3" w14:textId="77777777" w:rsidR="00BB5A54" w:rsidRPr="001E0EC6" w:rsidRDefault="00BB5A54"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vAlign w:val="center"/>
          </w:tcPr>
          <w:p w14:paraId="352CDEFF"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Pojazd wyposażony w tablet o niżej wymienionych minimalnych parametrach:</w:t>
            </w:r>
          </w:p>
          <w:p w14:paraId="1573BE1F"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1) przekątna ekranu min. 8”;</w:t>
            </w:r>
          </w:p>
          <w:p w14:paraId="14516ACE"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2) rodzaj wyświetlacza: TFT o rozdzielczości minimum 1920 x 1200 (WUXGA) i głębi kolorów 16M;</w:t>
            </w:r>
          </w:p>
          <w:p w14:paraId="16F510AB" w14:textId="0A466BEE"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3) procesor: minimum 8 rdzeniowy o taktowaniu minimum dla 4 rdzeni 2,4 GHz oraz dla kolejnych 4 rdzeni minimum 1,8 GHz;</w:t>
            </w:r>
          </w:p>
          <w:p w14:paraId="528D2DF0"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4) pamięć RAM: minimum 6 GB;</w:t>
            </w:r>
          </w:p>
          <w:p w14:paraId="0D282469"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 xml:space="preserve">5) pamięć wewnętrzna: minimum 128 GB, wbudowany slot obsługujący karty </w:t>
            </w:r>
            <w:proofErr w:type="spellStart"/>
            <w:r w:rsidRPr="001030BC">
              <w:rPr>
                <w:rFonts w:asciiTheme="minorHAnsi" w:eastAsia="Droid Sans" w:hAnsiTheme="minorHAnsi" w:cstheme="minorHAnsi"/>
                <w:kern w:val="3"/>
                <w:lang w:eastAsia="zh-CN" w:bidi="hi-IN"/>
              </w:rPr>
              <w:t>microSD</w:t>
            </w:r>
            <w:proofErr w:type="spellEnd"/>
            <w:r w:rsidRPr="001030BC">
              <w:rPr>
                <w:rFonts w:asciiTheme="minorHAnsi" w:eastAsia="Droid Sans" w:hAnsiTheme="minorHAnsi" w:cstheme="minorHAnsi"/>
                <w:kern w:val="3"/>
                <w:lang w:eastAsia="zh-CN" w:bidi="hi-IN"/>
              </w:rPr>
              <w:t xml:space="preserve"> o pojemności minimum</w:t>
            </w:r>
          </w:p>
          <w:p w14:paraId="580989EA"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512 GB;</w:t>
            </w:r>
          </w:p>
          <w:p w14:paraId="00FCB193"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6) oferowany system operacyjny w pełni kompatybilny z systemem wykorzystywanym przez Użytkownika,</w:t>
            </w:r>
          </w:p>
          <w:p w14:paraId="79350687"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tj.: minimum Android 12 (najwyższa dostępna i aktualna wersja systemu) lub równoważny, o następujących</w:t>
            </w:r>
          </w:p>
          <w:p w14:paraId="024856BE"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minimalnych parametrach funkcjonalnych:</w:t>
            </w:r>
          </w:p>
          <w:p w14:paraId="2C34730B"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a) system operacyjny musi zapewnić wielozadaniowość, wielowątkowość i możliwość zarządzania pamięcią,</w:t>
            </w:r>
          </w:p>
          <w:p w14:paraId="732E336E"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b) możliwość zmiany kolejności kafelków szybkich ustawień,</w:t>
            </w:r>
          </w:p>
          <w:p w14:paraId="4E77E9E9"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c) możliwość bezpośredniej odpowiedzi na powiadomienie,</w:t>
            </w:r>
          </w:p>
          <w:p w14:paraId="69557FA9"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d) możliwość grupowania powiadomień,</w:t>
            </w:r>
          </w:p>
          <w:p w14:paraId="100F6571"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e) możliwość indywidulanego ustawienia ograniczenia ilości danych zużywanych przez urządzenie,</w:t>
            </w:r>
          </w:p>
          <w:p w14:paraId="39B35ADF"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f) personalizacja rozmiaru wyświetlacza,</w:t>
            </w:r>
          </w:p>
          <w:p w14:paraId="30B1E70B"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g) pobieranie aktualizacji w tle bez konieczności wyłączania urządzenia,</w:t>
            </w:r>
          </w:p>
          <w:p w14:paraId="33F95628"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lastRenderedPageBreak/>
              <w:t>h) wbudowany menadżer pamięci,</w:t>
            </w:r>
          </w:p>
          <w:p w14:paraId="7F6B091B"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i) możliwość zapisywania danych w chmurze,</w:t>
            </w:r>
          </w:p>
          <w:p w14:paraId="48494313"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j) możliwość instalacji innych aplikacji z dedykowanego sklepu,</w:t>
            </w:r>
          </w:p>
          <w:p w14:paraId="3D9F09E4"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 xml:space="preserve">k) możliwość łatwego uruchomienia i użytkowania platform m.in.: Microsoft </w:t>
            </w:r>
            <w:proofErr w:type="spellStart"/>
            <w:r w:rsidRPr="001030BC">
              <w:rPr>
                <w:rFonts w:asciiTheme="minorHAnsi" w:eastAsia="Droid Sans" w:hAnsiTheme="minorHAnsi" w:cstheme="minorHAnsi"/>
                <w:kern w:val="3"/>
                <w:lang w:eastAsia="zh-CN" w:bidi="hi-IN"/>
              </w:rPr>
              <w:t>Teams</w:t>
            </w:r>
            <w:proofErr w:type="spellEnd"/>
            <w:r w:rsidRPr="001030BC">
              <w:rPr>
                <w:rFonts w:asciiTheme="minorHAnsi" w:eastAsia="Droid Sans" w:hAnsiTheme="minorHAnsi" w:cstheme="minorHAnsi"/>
                <w:kern w:val="3"/>
                <w:lang w:eastAsia="zh-CN" w:bidi="hi-IN"/>
              </w:rPr>
              <w:t xml:space="preserve">, WhatsApp, </w:t>
            </w:r>
            <w:proofErr w:type="spellStart"/>
            <w:r w:rsidRPr="001030BC">
              <w:rPr>
                <w:rFonts w:asciiTheme="minorHAnsi" w:eastAsia="Droid Sans" w:hAnsiTheme="minorHAnsi" w:cstheme="minorHAnsi"/>
                <w:kern w:val="3"/>
                <w:lang w:eastAsia="zh-CN" w:bidi="hi-IN"/>
              </w:rPr>
              <w:t>Discord</w:t>
            </w:r>
            <w:proofErr w:type="spellEnd"/>
            <w:r w:rsidRPr="001030BC">
              <w:rPr>
                <w:rFonts w:asciiTheme="minorHAnsi" w:eastAsia="Droid Sans" w:hAnsiTheme="minorHAnsi" w:cstheme="minorHAnsi"/>
                <w:kern w:val="3"/>
                <w:lang w:eastAsia="zh-CN" w:bidi="hi-IN"/>
              </w:rPr>
              <w:t>, Zoom;</w:t>
            </w:r>
          </w:p>
          <w:p w14:paraId="194B4F70"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 xml:space="preserve">7) aparat główny minimum 13 </w:t>
            </w:r>
            <w:proofErr w:type="spellStart"/>
            <w:r w:rsidRPr="001030BC">
              <w:rPr>
                <w:rFonts w:asciiTheme="minorHAnsi" w:eastAsia="Droid Sans" w:hAnsiTheme="minorHAnsi" w:cstheme="minorHAnsi"/>
                <w:kern w:val="3"/>
                <w:lang w:eastAsia="zh-CN" w:bidi="hi-IN"/>
              </w:rPr>
              <w:t>Mpix</w:t>
            </w:r>
            <w:proofErr w:type="spellEnd"/>
            <w:r w:rsidRPr="001030BC">
              <w:rPr>
                <w:rFonts w:asciiTheme="minorHAnsi" w:eastAsia="Droid Sans" w:hAnsiTheme="minorHAnsi" w:cstheme="minorHAnsi"/>
                <w:kern w:val="3"/>
                <w:lang w:eastAsia="zh-CN" w:bidi="hi-IN"/>
              </w:rPr>
              <w:t>;</w:t>
            </w:r>
          </w:p>
          <w:p w14:paraId="79334CD5"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8) wbudowany moduł GPS z obsługą GLONASS, GALILEO i BEIDOU;</w:t>
            </w:r>
          </w:p>
          <w:p w14:paraId="40177CB8"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9) wbudowany modem 5G LTE z obsługą kart SIM (wbudowany slot obsługujący kartę SIM), obsługa technologii NFC;</w:t>
            </w:r>
          </w:p>
          <w:p w14:paraId="601863B4"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10) wbudowany moduł Bluetooth minimum w wersji v5.2;</w:t>
            </w:r>
          </w:p>
          <w:p w14:paraId="22B5C776"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 xml:space="preserve">11) akumulator o pojemności minimum 5000 </w:t>
            </w:r>
            <w:proofErr w:type="spellStart"/>
            <w:r w:rsidRPr="001030BC">
              <w:rPr>
                <w:rFonts w:asciiTheme="minorHAnsi" w:eastAsia="Droid Sans" w:hAnsiTheme="minorHAnsi" w:cstheme="minorHAnsi"/>
                <w:kern w:val="3"/>
                <w:lang w:eastAsia="zh-CN" w:bidi="hi-IN"/>
              </w:rPr>
              <w:t>mAh</w:t>
            </w:r>
            <w:proofErr w:type="spellEnd"/>
            <w:r w:rsidRPr="001030BC">
              <w:rPr>
                <w:rFonts w:asciiTheme="minorHAnsi" w:eastAsia="Droid Sans" w:hAnsiTheme="minorHAnsi" w:cstheme="minorHAnsi"/>
                <w:kern w:val="3"/>
                <w:lang w:eastAsia="zh-CN" w:bidi="hi-IN"/>
              </w:rPr>
              <w:t>;</w:t>
            </w:r>
          </w:p>
          <w:p w14:paraId="32B1AFE4"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 xml:space="preserve">12) wbudowany moduł </w:t>
            </w:r>
            <w:proofErr w:type="spellStart"/>
            <w:r w:rsidRPr="001030BC">
              <w:rPr>
                <w:rFonts w:asciiTheme="minorHAnsi" w:eastAsia="Droid Sans" w:hAnsiTheme="minorHAnsi" w:cstheme="minorHAnsi"/>
                <w:kern w:val="3"/>
                <w:lang w:eastAsia="zh-CN" w:bidi="hi-IN"/>
              </w:rPr>
              <w:t>WiFi</w:t>
            </w:r>
            <w:proofErr w:type="spellEnd"/>
            <w:r w:rsidRPr="001030BC">
              <w:rPr>
                <w:rFonts w:asciiTheme="minorHAnsi" w:eastAsia="Droid Sans" w:hAnsiTheme="minorHAnsi" w:cstheme="minorHAnsi"/>
                <w:kern w:val="3"/>
                <w:lang w:eastAsia="zh-CN" w:bidi="hi-IN"/>
              </w:rPr>
              <w:t xml:space="preserve"> obsługujący standard minimum 802.11 a/b/g/n/</w:t>
            </w:r>
            <w:proofErr w:type="spellStart"/>
            <w:r w:rsidRPr="001030BC">
              <w:rPr>
                <w:rFonts w:asciiTheme="minorHAnsi" w:eastAsia="Droid Sans" w:hAnsiTheme="minorHAnsi" w:cstheme="minorHAnsi"/>
                <w:kern w:val="3"/>
                <w:lang w:eastAsia="zh-CN" w:bidi="hi-IN"/>
              </w:rPr>
              <w:t>ac</w:t>
            </w:r>
            <w:proofErr w:type="spellEnd"/>
            <w:r w:rsidRPr="001030BC">
              <w:rPr>
                <w:rFonts w:asciiTheme="minorHAnsi" w:eastAsia="Droid Sans" w:hAnsiTheme="minorHAnsi" w:cstheme="minorHAnsi"/>
                <w:kern w:val="3"/>
                <w:lang w:eastAsia="zh-CN" w:bidi="hi-IN"/>
              </w:rPr>
              <w:t>/</w:t>
            </w:r>
            <w:proofErr w:type="spellStart"/>
            <w:r w:rsidRPr="001030BC">
              <w:rPr>
                <w:rFonts w:asciiTheme="minorHAnsi" w:eastAsia="Droid Sans" w:hAnsiTheme="minorHAnsi" w:cstheme="minorHAnsi"/>
                <w:kern w:val="3"/>
                <w:lang w:eastAsia="zh-CN" w:bidi="hi-IN"/>
              </w:rPr>
              <w:t>ax</w:t>
            </w:r>
            <w:proofErr w:type="spellEnd"/>
            <w:r w:rsidRPr="001030BC">
              <w:rPr>
                <w:rFonts w:asciiTheme="minorHAnsi" w:eastAsia="Droid Sans" w:hAnsiTheme="minorHAnsi" w:cstheme="minorHAnsi"/>
                <w:kern w:val="3"/>
                <w:lang w:eastAsia="zh-CN" w:bidi="hi-IN"/>
              </w:rPr>
              <w:t>;</w:t>
            </w:r>
          </w:p>
          <w:p w14:paraId="65B5963E"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13) dostarczony rysik w komplecie z tabletem;</w:t>
            </w:r>
          </w:p>
          <w:p w14:paraId="0251AF41"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14) wbudowany mikrofon i głośnik;</w:t>
            </w:r>
          </w:p>
          <w:p w14:paraId="12BD0537"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15) porty: USB min. 3.2 Generacji 1 Typ C, dedykowany wbudowany port do obsługi stacji dokującej;</w:t>
            </w:r>
          </w:p>
          <w:p w14:paraId="787DD616"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16) czujniki: akcelerometr, czujnik światła, żyroskop;</w:t>
            </w:r>
          </w:p>
          <w:p w14:paraId="0E8B094C"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17) tablet w obudowie zapewniającej standard minimum IP67;</w:t>
            </w:r>
          </w:p>
          <w:p w14:paraId="06F07377"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18) tablet z dodatkową obudową/etui lub w obudowie wzmocnionej, zgodnej ze standardem MIL-STD-810H;</w:t>
            </w:r>
          </w:p>
          <w:p w14:paraId="518A6150"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19) ładowarka sieciowa do tabletu.</w:t>
            </w:r>
          </w:p>
          <w:p w14:paraId="0D32B0DB" w14:textId="77777777" w:rsidR="00BB5A54" w:rsidRPr="001030BC" w:rsidRDefault="00BB5A54" w:rsidP="00BB5A54">
            <w:pPr>
              <w:pStyle w:val="Bezodstpw"/>
              <w:jc w:val="both"/>
              <w:rPr>
                <w:rFonts w:asciiTheme="minorHAnsi" w:eastAsia="Droid Sans" w:hAnsiTheme="minorHAnsi" w:cstheme="minorHAnsi"/>
                <w:kern w:val="3"/>
                <w:lang w:eastAsia="zh-CN" w:bidi="hi-IN"/>
              </w:rPr>
            </w:pPr>
          </w:p>
          <w:p w14:paraId="3716E82F" w14:textId="64AC2E31"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Wykonawca zainstaluje stację dokującą dla tabletu w kabinie pojazdu. Stacja dokująca: dedykowana, zbudowana</w:t>
            </w:r>
            <w:r w:rsidR="00B96488">
              <w:rPr>
                <w:rFonts w:asciiTheme="minorHAnsi" w:eastAsia="Droid Sans" w:hAnsiTheme="minorHAnsi" w:cstheme="minorHAnsi"/>
                <w:kern w:val="3"/>
                <w:lang w:eastAsia="zh-CN" w:bidi="hi-IN"/>
              </w:rPr>
              <w:t xml:space="preserve"> </w:t>
            </w:r>
            <w:r w:rsidRPr="001030BC">
              <w:rPr>
                <w:rFonts w:asciiTheme="minorHAnsi" w:eastAsia="Droid Sans" w:hAnsiTheme="minorHAnsi" w:cstheme="minorHAnsi"/>
                <w:kern w:val="3"/>
                <w:lang w:eastAsia="zh-CN" w:bidi="hi-IN"/>
              </w:rPr>
              <w:t>z wytrzymałych odpornych na uderzenia materiałów, umożliwiająca podłączenie tabletu poprzez dedykowany port w celu ciągłego ładowania urządzenia lub przez między innymi gniazdo zapalniczki, stacja dokująca zainstalowana na stałe w pojeździe lub na przylepiec.</w:t>
            </w:r>
          </w:p>
          <w:p w14:paraId="04D61697" w14:textId="7777777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Uwaga:</w:t>
            </w:r>
          </w:p>
          <w:p w14:paraId="7559B296" w14:textId="2DD660C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 xml:space="preserve">Miejsce i dokładny sposób montażu </w:t>
            </w:r>
            <w:proofErr w:type="spellStart"/>
            <w:r w:rsidRPr="001030BC">
              <w:rPr>
                <w:rFonts w:asciiTheme="minorHAnsi" w:eastAsia="Droid Sans" w:hAnsiTheme="minorHAnsi" w:cstheme="minorHAnsi"/>
                <w:kern w:val="3"/>
                <w:lang w:eastAsia="zh-CN" w:bidi="hi-IN"/>
              </w:rPr>
              <w:t>tableta</w:t>
            </w:r>
            <w:proofErr w:type="spellEnd"/>
            <w:r w:rsidRPr="001030BC">
              <w:rPr>
                <w:rFonts w:asciiTheme="minorHAnsi" w:eastAsia="Droid Sans" w:hAnsiTheme="minorHAnsi" w:cstheme="minorHAnsi"/>
                <w:kern w:val="3"/>
                <w:lang w:eastAsia="zh-CN" w:bidi="hi-IN"/>
              </w:rPr>
              <w:t xml:space="preserve"> wraz z osprzętem zostanie uzgodnione pomiędzy stronami na etapie realizacji zamówienia na wniosek Wykonawcy.</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0D251EA1" w14:textId="5F2039B8" w:rsidR="00BB5A54" w:rsidRPr="001E0EC6" w:rsidRDefault="004710C8" w:rsidP="00726310">
            <w:pPr>
              <w:pStyle w:val="Standard"/>
              <w:snapToGrid w:val="0"/>
              <w:rPr>
                <w:rFonts w:asciiTheme="minorHAnsi" w:hAnsiTheme="minorHAnsi" w:cstheme="minorHAnsi"/>
                <w:i/>
                <w:color w:val="000000"/>
                <w:lang w:eastAsia="pl-PL"/>
              </w:rPr>
            </w:pPr>
            <w:r>
              <w:rPr>
                <w:rFonts w:asciiTheme="minorHAnsi" w:hAnsiTheme="minorHAnsi" w:cstheme="minorHAnsi"/>
                <w:i/>
                <w:color w:val="000000"/>
                <w:lang w:eastAsia="pl-PL"/>
              </w:rPr>
              <w:lastRenderedPageBreak/>
              <w:t xml:space="preserve">Podać </w:t>
            </w:r>
            <w:r w:rsidR="00BC6641">
              <w:rPr>
                <w:rFonts w:asciiTheme="minorHAnsi" w:hAnsiTheme="minorHAnsi" w:cstheme="minorHAnsi"/>
                <w:i/>
                <w:color w:val="000000"/>
                <w:lang w:eastAsia="pl-PL"/>
              </w:rPr>
              <w:t>markę, model urządzenia oraz markę, model stacji dokującej.</w:t>
            </w:r>
          </w:p>
        </w:tc>
      </w:tr>
      <w:tr w:rsidR="00BB5A54" w:rsidRPr="001E0EC6" w14:paraId="075196CC" w14:textId="77777777" w:rsidTr="005A1D6C">
        <w:tc>
          <w:tcPr>
            <w:tcW w:w="1222" w:type="dxa"/>
            <w:tcBorders>
              <w:top w:val="single" w:sz="4" w:space="0" w:color="000001"/>
              <w:left w:val="single" w:sz="4" w:space="0" w:color="000001"/>
              <w:bottom w:val="single" w:sz="4" w:space="0" w:color="000001"/>
            </w:tcBorders>
            <w:tcMar>
              <w:left w:w="98" w:type="dxa"/>
            </w:tcMar>
          </w:tcPr>
          <w:p w14:paraId="48A9F740" w14:textId="77777777" w:rsidR="00BB5A54" w:rsidRPr="001E0EC6" w:rsidRDefault="00BB5A54" w:rsidP="00726310">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vAlign w:val="center"/>
          </w:tcPr>
          <w:p w14:paraId="2A0E55C8" w14:textId="10898C27" w:rsidR="00BB5A54" w:rsidRPr="001030BC" w:rsidRDefault="00BB5A54" w:rsidP="00BB5A54">
            <w:pPr>
              <w:pStyle w:val="Bezodstpw"/>
              <w:jc w:val="both"/>
              <w:rPr>
                <w:rFonts w:asciiTheme="minorHAnsi" w:eastAsia="Droid Sans" w:hAnsiTheme="minorHAnsi" w:cstheme="minorHAnsi"/>
                <w:kern w:val="3"/>
                <w:lang w:eastAsia="zh-CN" w:bidi="hi-IN"/>
              </w:rPr>
            </w:pPr>
            <w:r w:rsidRPr="001030BC">
              <w:rPr>
                <w:rFonts w:asciiTheme="minorHAnsi" w:eastAsia="Droid Sans" w:hAnsiTheme="minorHAnsi" w:cstheme="minorHAnsi"/>
                <w:kern w:val="3"/>
                <w:lang w:eastAsia="zh-CN" w:bidi="hi-IN"/>
              </w:rPr>
              <w:t xml:space="preserve">Instalacja elektryczna o napięciu znamionowym 12V DC z biegunem ujemnym na masie. Akumulator i alternator dostosowany do poprawnej pracy samochodu wraz z zamontowanymi urządzeniami dodatkowymi. </w:t>
            </w:r>
            <w:r w:rsidRPr="001030BC">
              <w:rPr>
                <w:rFonts w:asciiTheme="minorHAnsi" w:eastAsia="Droid Sans" w:hAnsiTheme="minorHAnsi" w:cstheme="minorHAnsi"/>
                <w:kern w:val="3"/>
                <w:lang w:eastAsia="zh-CN" w:bidi="hi-IN"/>
              </w:rPr>
              <w:lastRenderedPageBreak/>
              <w:t xml:space="preserve">Przewody muszą znajdować się w osłonach w kolorze czarnym lub szarym. Przy układaniu przewodów należy zachować wymagania określone przez producenta. </w:t>
            </w:r>
          </w:p>
          <w:p w14:paraId="4B12F21C" w14:textId="77777777" w:rsidR="00BB5A54" w:rsidRPr="00631043" w:rsidRDefault="00BB5A54" w:rsidP="00BB5A54">
            <w:pPr>
              <w:pStyle w:val="Bezodstpw"/>
              <w:jc w:val="both"/>
              <w:rPr>
                <w:rFonts w:asciiTheme="minorHAnsi" w:eastAsia="Droid Sans" w:hAnsiTheme="minorHAnsi" w:cstheme="minorHAnsi"/>
                <w:b/>
                <w:bCs/>
                <w:kern w:val="3"/>
                <w:lang w:eastAsia="zh-CN" w:bidi="hi-IN"/>
              </w:rPr>
            </w:pPr>
            <w:r w:rsidRPr="001030BC">
              <w:rPr>
                <w:rFonts w:asciiTheme="minorHAnsi" w:eastAsia="Droid Sans" w:hAnsiTheme="minorHAnsi" w:cstheme="minorHAnsi"/>
                <w:kern w:val="3"/>
                <w:lang w:eastAsia="zh-CN" w:bidi="hi-IN"/>
              </w:rPr>
              <w:t xml:space="preserve">Wszystkie urządzenia elektryczne i elektroniczne zamontowane dodatkowo w pojeździe muszą spełniać wymagania określone w Regulaminie 10 EKG ONZ lub równoważnym. Warunek dotyczy podzespołów przymocowanych mechanicznie do pojazdu </w:t>
            </w:r>
            <w:proofErr w:type="gramStart"/>
            <w:r w:rsidRPr="001030BC">
              <w:rPr>
                <w:rFonts w:asciiTheme="minorHAnsi" w:eastAsia="Droid Sans" w:hAnsiTheme="minorHAnsi" w:cstheme="minorHAnsi"/>
                <w:kern w:val="3"/>
                <w:lang w:eastAsia="zh-CN" w:bidi="hi-IN"/>
              </w:rPr>
              <w:t>( bez</w:t>
            </w:r>
            <w:proofErr w:type="gramEnd"/>
            <w:r w:rsidRPr="001030BC">
              <w:rPr>
                <w:rFonts w:asciiTheme="minorHAnsi" w:eastAsia="Droid Sans" w:hAnsiTheme="minorHAnsi" w:cstheme="minorHAnsi"/>
                <w:kern w:val="3"/>
                <w:lang w:eastAsia="zh-CN" w:bidi="hi-IN"/>
              </w:rPr>
              <w:t xml:space="preserve"> możliwości rozmontowania lub wymontowania bez użycia narzędzi), których użycie nie jest ograniczone do pojazdu nieruchomego z wyłączeniem podzespołów zamontowanych fabrycznie przez producenta pojazdu bazowego </w:t>
            </w:r>
            <w:r w:rsidR="00EE4A21" w:rsidRPr="001030BC">
              <w:rPr>
                <w:rFonts w:asciiTheme="minorHAnsi" w:eastAsia="Droid Sans" w:hAnsiTheme="minorHAnsi" w:cstheme="minorHAnsi"/>
                <w:kern w:val="3"/>
                <w:lang w:eastAsia="zh-CN" w:bidi="hi-IN"/>
              </w:rPr>
              <w:t xml:space="preserve">i uwzględnionych w homologacji pojazdu oraz sprzętu łączności. Spełnienie wymogu musi być potwierdzone oświadczeniem Wykonawcy wystawionym na podstawie dokumentacji homologacyjnej lub sprawozdania z badań </w:t>
            </w:r>
            <w:proofErr w:type="spellStart"/>
            <w:r w:rsidR="00EE4A21" w:rsidRPr="001030BC">
              <w:rPr>
                <w:rFonts w:asciiTheme="minorHAnsi" w:eastAsia="Droid Sans" w:hAnsiTheme="minorHAnsi" w:cstheme="minorHAnsi"/>
                <w:kern w:val="3"/>
                <w:lang w:eastAsia="zh-CN" w:bidi="hi-IN"/>
              </w:rPr>
              <w:t>całopojazdowego</w:t>
            </w:r>
            <w:proofErr w:type="spellEnd"/>
            <w:r w:rsidR="00EE4A21" w:rsidRPr="001030BC">
              <w:rPr>
                <w:rFonts w:asciiTheme="minorHAnsi" w:eastAsia="Droid Sans" w:hAnsiTheme="minorHAnsi" w:cstheme="minorHAnsi"/>
                <w:kern w:val="3"/>
                <w:lang w:eastAsia="zh-CN" w:bidi="hi-IN"/>
              </w:rPr>
              <w:t xml:space="preserve"> wydanego dla pojazdu reprezentatywnego przez jednostkę uprawnioną do badań homologacyjnych w ww. zakresie.  Dokumenty potwierdzające spełnienie wymogu muszą być przekazane Zamawiającemu przez Wykonawcę </w:t>
            </w:r>
            <w:r w:rsidR="00EE4A21" w:rsidRPr="00631043">
              <w:rPr>
                <w:rFonts w:asciiTheme="minorHAnsi" w:eastAsia="Droid Sans" w:hAnsiTheme="minorHAnsi" w:cstheme="minorHAnsi"/>
                <w:b/>
                <w:bCs/>
                <w:kern w:val="3"/>
                <w:lang w:eastAsia="zh-CN" w:bidi="hi-IN"/>
              </w:rPr>
              <w:t>najpóźniej w dniu odbioru techniczno-jakościowego.</w:t>
            </w:r>
          </w:p>
          <w:p w14:paraId="3B7F2F9C" w14:textId="30DEF869" w:rsidR="00214897" w:rsidRPr="001030BC" w:rsidRDefault="00214897" w:rsidP="00BB5A54">
            <w:pPr>
              <w:pStyle w:val="Bezodstpw"/>
              <w:jc w:val="both"/>
              <w:rPr>
                <w:rFonts w:asciiTheme="minorHAnsi" w:eastAsia="Droid Sans" w:hAnsiTheme="minorHAnsi" w:cstheme="minorHAnsi"/>
                <w:kern w:val="3"/>
                <w:lang w:eastAsia="zh-CN" w:bidi="hi-IN"/>
              </w:rPr>
            </w:pPr>
            <w:r w:rsidRPr="00214897">
              <w:rPr>
                <w:rFonts w:asciiTheme="minorHAnsi" w:eastAsia="Droid Sans" w:hAnsiTheme="minorHAnsi" w:cstheme="minorHAnsi"/>
                <w:kern w:val="3"/>
                <w:lang w:eastAsia="zh-CN" w:bidi="hi-IN"/>
              </w:rPr>
              <w:t>Wykonawca musi dostarczyć opisy techniczne (w tym dane techniczne), schematy oraz dokumentację zdjęciową całej instalacji elektrycznej oraz wszystkich zastosowanych przez Wykonawcę urządzeń oraz podzespołów</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195259F4" w14:textId="77777777" w:rsidR="00BB5A54" w:rsidRPr="001E0EC6" w:rsidRDefault="00BB5A54" w:rsidP="00726310">
            <w:pPr>
              <w:pStyle w:val="Standard"/>
              <w:snapToGrid w:val="0"/>
              <w:rPr>
                <w:rFonts w:asciiTheme="minorHAnsi" w:hAnsiTheme="minorHAnsi" w:cstheme="minorHAnsi"/>
                <w:i/>
                <w:color w:val="000000"/>
                <w:lang w:eastAsia="pl-PL"/>
              </w:rPr>
            </w:pPr>
          </w:p>
        </w:tc>
      </w:tr>
      <w:tr w:rsidR="002F3B9A" w:rsidRPr="00B96488" w14:paraId="1CABF01B" w14:textId="77777777" w:rsidTr="005A1D6C">
        <w:tc>
          <w:tcPr>
            <w:tcW w:w="1222" w:type="dxa"/>
            <w:tcBorders>
              <w:top w:val="single" w:sz="4" w:space="0" w:color="000001"/>
              <w:left w:val="single" w:sz="4" w:space="0" w:color="000001"/>
              <w:bottom w:val="single" w:sz="4" w:space="0" w:color="000001"/>
            </w:tcBorders>
            <w:shd w:val="clear" w:color="auto" w:fill="C0C0C0"/>
            <w:tcMar>
              <w:left w:w="98" w:type="dxa"/>
            </w:tcMar>
          </w:tcPr>
          <w:p w14:paraId="104DCB5E" w14:textId="77777777" w:rsidR="002F3B9A" w:rsidRPr="00B96488" w:rsidRDefault="002F3B9A" w:rsidP="00726310">
            <w:pPr>
              <w:pStyle w:val="Standard"/>
              <w:numPr>
                <w:ilvl w:val="0"/>
                <w:numId w:val="2"/>
              </w:numPr>
              <w:snapToGrid w:val="0"/>
              <w:rPr>
                <w:rFonts w:asciiTheme="minorHAnsi" w:hAnsiTheme="minorHAnsi" w:cstheme="minorHAnsi"/>
                <w:b/>
                <w:bCs/>
                <w:color w:val="000000"/>
              </w:rPr>
            </w:pPr>
          </w:p>
        </w:tc>
        <w:tc>
          <w:tcPr>
            <w:tcW w:w="10765" w:type="dxa"/>
            <w:tcBorders>
              <w:top w:val="single" w:sz="4" w:space="0" w:color="000001"/>
              <w:left w:val="single" w:sz="4" w:space="0" w:color="000001"/>
              <w:bottom w:val="single" w:sz="4" w:space="0" w:color="000001"/>
            </w:tcBorders>
            <w:shd w:val="clear" w:color="auto" w:fill="C0C0C0"/>
            <w:tcMar>
              <w:left w:w="98" w:type="dxa"/>
            </w:tcMar>
          </w:tcPr>
          <w:p w14:paraId="137F9D75" w14:textId="25E5FAD6" w:rsidR="002F3B9A" w:rsidRPr="00B96488" w:rsidRDefault="002F3B9A" w:rsidP="00726310">
            <w:pPr>
              <w:pStyle w:val="Standard"/>
              <w:snapToGrid w:val="0"/>
              <w:jc w:val="center"/>
              <w:rPr>
                <w:rFonts w:asciiTheme="minorHAnsi" w:hAnsiTheme="minorHAnsi" w:cstheme="minorHAnsi"/>
                <w:b/>
                <w:bCs/>
              </w:rPr>
            </w:pPr>
            <w:r w:rsidRPr="00B96488">
              <w:rPr>
                <w:rFonts w:asciiTheme="minorHAnsi" w:hAnsiTheme="minorHAnsi" w:cstheme="minorHAnsi"/>
                <w:b/>
                <w:bCs/>
              </w:rPr>
              <w:t>Przedział operatorski</w:t>
            </w:r>
          </w:p>
        </w:tc>
        <w:tc>
          <w:tcPr>
            <w:tcW w:w="3599" w:type="dxa"/>
            <w:tcBorders>
              <w:top w:val="single" w:sz="4" w:space="0" w:color="000001"/>
              <w:left w:val="single" w:sz="4" w:space="0" w:color="000001"/>
              <w:bottom w:val="single" w:sz="4" w:space="0" w:color="000001"/>
              <w:right w:val="single" w:sz="4" w:space="0" w:color="000001"/>
            </w:tcBorders>
            <w:shd w:val="clear" w:color="auto" w:fill="C0C0C0"/>
            <w:tcMar>
              <w:left w:w="98" w:type="dxa"/>
            </w:tcMar>
          </w:tcPr>
          <w:p w14:paraId="21C84FD9" w14:textId="77777777" w:rsidR="002F3B9A" w:rsidRPr="00B96488" w:rsidRDefault="002F3B9A" w:rsidP="00726310">
            <w:pPr>
              <w:pStyle w:val="Standard"/>
              <w:snapToGrid w:val="0"/>
              <w:rPr>
                <w:rFonts w:asciiTheme="minorHAnsi" w:hAnsiTheme="minorHAnsi" w:cstheme="minorHAnsi"/>
                <w:b/>
                <w:bCs/>
              </w:rPr>
            </w:pPr>
          </w:p>
        </w:tc>
      </w:tr>
      <w:tr w:rsidR="000104C9" w:rsidRPr="001E0EC6" w14:paraId="46DFDF47" w14:textId="77777777" w:rsidTr="005A1D6C">
        <w:tc>
          <w:tcPr>
            <w:tcW w:w="1222" w:type="dxa"/>
            <w:tcBorders>
              <w:top w:val="single" w:sz="4" w:space="0" w:color="000001"/>
              <w:left w:val="single" w:sz="4" w:space="0" w:color="000001"/>
              <w:bottom w:val="single" w:sz="4" w:space="0" w:color="000001"/>
            </w:tcBorders>
            <w:tcMar>
              <w:left w:w="98" w:type="dxa"/>
            </w:tcMar>
          </w:tcPr>
          <w:p w14:paraId="7253550C" w14:textId="09FFF357" w:rsidR="000104C9" w:rsidRPr="002F3B9A" w:rsidRDefault="000104C9" w:rsidP="002F3B9A">
            <w:pPr>
              <w:pStyle w:val="Standard"/>
              <w:snapToGrid w:val="0"/>
              <w:rPr>
                <w:rFonts w:asciiTheme="minorHAnsi" w:hAnsiTheme="minorHAnsi" w:cstheme="minorHAnsi"/>
                <w:color w:val="000000"/>
                <w:sz w:val="22"/>
                <w:szCs w:val="22"/>
              </w:rPr>
            </w:pPr>
            <w:r>
              <w:rPr>
                <w:rFonts w:asciiTheme="minorHAnsi" w:hAnsiTheme="minorHAnsi" w:cstheme="minorHAnsi"/>
                <w:color w:val="000000"/>
                <w:sz w:val="22"/>
                <w:szCs w:val="22"/>
              </w:rPr>
              <w:t>5.1</w:t>
            </w:r>
          </w:p>
        </w:tc>
        <w:tc>
          <w:tcPr>
            <w:tcW w:w="10765" w:type="dxa"/>
            <w:tcBorders>
              <w:top w:val="single" w:sz="4" w:space="0" w:color="000001"/>
              <w:left w:val="single" w:sz="4" w:space="0" w:color="000001"/>
              <w:bottom w:val="single" w:sz="4" w:space="0" w:color="000001"/>
            </w:tcBorders>
            <w:tcMar>
              <w:left w:w="98" w:type="dxa"/>
            </w:tcMar>
          </w:tcPr>
          <w:p w14:paraId="610CCC83" w14:textId="4AD3918B" w:rsidR="000104C9" w:rsidRDefault="000104C9" w:rsidP="000104C9">
            <w:pPr>
              <w:pStyle w:val="Standard"/>
              <w:rPr>
                <w:rFonts w:asciiTheme="minorHAnsi" w:hAnsiTheme="minorHAnsi" w:cstheme="minorHAnsi"/>
              </w:rPr>
            </w:pPr>
            <w:r w:rsidRPr="000104C9">
              <w:rPr>
                <w:rFonts w:asciiTheme="minorHAnsi" w:hAnsiTheme="minorHAnsi" w:cstheme="minorHAnsi"/>
              </w:rPr>
              <w:t>Przedział operatorski oddzielony od kabiny ścianką działową umiejscowioną tylko za kierowcą.</w:t>
            </w:r>
          </w:p>
          <w:p w14:paraId="01F2931E" w14:textId="0C2B8755" w:rsidR="000104C9" w:rsidRPr="002F3B9A" w:rsidRDefault="000104C9" w:rsidP="000104C9">
            <w:pPr>
              <w:pStyle w:val="Standard"/>
              <w:rPr>
                <w:rFonts w:asciiTheme="minorHAnsi" w:hAnsiTheme="minorHAnsi" w:cstheme="minorHAnsi"/>
              </w:rPr>
            </w:pPr>
            <w:r w:rsidRPr="000104C9">
              <w:rPr>
                <w:rFonts w:asciiTheme="minorHAnsi" w:hAnsiTheme="minorHAnsi" w:cstheme="minorHAnsi"/>
              </w:rPr>
              <w:t xml:space="preserve">Na środku przedziału dwa fotele operatora umiejscowione jeden za drugim z regulacją pochylenia oparcia, </w:t>
            </w:r>
            <w:r w:rsidR="00B96488">
              <w:rPr>
                <w:rFonts w:asciiTheme="minorHAnsi" w:hAnsiTheme="minorHAnsi" w:cstheme="minorHAnsi"/>
              </w:rPr>
              <w:br/>
            </w:r>
            <w:r w:rsidRPr="000104C9">
              <w:rPr>
                <w:rFonts w:asciiTheme="minorHAnsi" w:hAnsiTheme="minorHAnsi" w:cstheme="minorHAnsi"/>
              </w:rPr>
              <w:t>z możliwością obrotu 360</w:t>
            </w:r>
            <w:r w:rsidRPr="000104C9">
              <w:rPr>
                <w:rFonts w:asciiTheme="minorHAnsi" w:hAnsiTheme="minorHAnsi" w:cstheme="minorHAnsi"/>
                <w:vertAlign w:val="superscript"/>
              </w:rPr>
              <w:t>o</w:t>
            </w:r>
            <w:r w:rsidRPr="000104C9">
              <w:rPr>
                <w:rFonts w:asciiTheme="minorHAnsi" w:hAnsiTheme="minorHAnsi" w:cstheme="minorHAnsi"/>
              </w:rPr>
              <w:t>, podłokietnikami i przesuwem wzdłuż całego przedziału, umieszczone na szynach. Fotele z pasami bezpieczeństwa. Posiadające homologację do przewozu osób.</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52028CC9" w14:textId="77777777" w:rsidR="000104C9" w:rsidRPr="001E0EC6" w:rsidRDefault="000104C9" w:rsidP="00726310">
            <w:pPr>
              <w:pStyle w:val="Standard"/>
              <w:snapToGrid w:val="0"/>
              <w:rPr>
                <w:rFonts w:asciiTheme="minorHAnsi" w:hAnsiTheme="minorHAnsi" w:cstheme="minorHAnsi"/>
              </w:rPr>
            </w:pPr>
          </w:p>
        </w:tc>
      </w:tr>
      <w:tr w:rsidR="002F3B9A" w:rsidRPr="001E0EC6" w14:paraId="2FC5BFD2" w14:textId="77777777" w:rsidTr="005A1D6C">
        <w:tc>
          <w:tcPr>
            <w:tcW w:w="1222" w:type="dxa"/>
            <w:tcBorders>
              <w:top w:val="single" w:sz="4" w:space="0" w:color="000001"/>
              <w:left w:val="single" w:sz="4" w:space="0" w:color="000001"/>
              <w:bottom w:val="single" w:sz="4" w:space="0" w:color="000001"/>
            </w:tcBorders>
            <w:tcMar>
              <w:left w:w="98" w:type="dxa"/>
            </w:tcMar>
          </w:tcPr>
          <w:p w14:paraId="04E7D612" w14:textId="6141FD68" w:rsidR="002F3B9A" w:rsidRPr="002F3B9A" w:rsidRDefault="002F3B9A" w:rsidP="002F3B9A">
            <w:pPr>
              <w:pStyle w:val="Standard"/>
              <w:snapToGrid w:val="0"/>
              <w:rPr>
                <w:rFonts w:asciiTheme="minorHAnsi" w:hAnsiTheme="minorHAnsi" w:cstheme="minorHAnsi"/>
                <w:color w:val="000000"/>
                <w:sz w:val="22"/>
                <w:szCs w:val="22"/>
              </w:rPr>
            </w:pPr>
            <w:r w:rsidRPr="002F3B9A">
              <w:rPr>
                <w:rFonts w:asciiTheme="minorHAnsi" w:hAnsiTheme="minorHAnsi" w:cstheme="minorHAnsi"/>
                <w:color w:val="000000"/>
                <w:sz w:val="22"/>
                <w:szCs w:val="22"/>
              </w:rPr>
              <w:t>5.</w:t>
            </w:r>
            <w:r w:rsidR="000104C9">
              <w:rPr>
                <w:rFonts w:asciiTheme="minorHAnsi" w:hAnsiTheme="minorHAnsi" w:cstheme="minorHAnsi"/>
                <w:color w:val="000000"/>
                <w:sz w:val="22"/>
                <w:szCs w:val="22"/>
              </w:rPr>
              <w:t>2</w:t>
            </w:r>
          </w:p>
        </w:tc>
        <w:tc>
          <w:tcPr>
            <w:tcW w:w="10765" w:type="dxa"/>
            <w:tcBorders>
              <w:top w:val="single" w:sz="4" w:space="0" w:color="000001"/>
              <w:left w:val="single" w:sz="4" w:space="0" w:color="000001"/>
              <w:bottom w:val="single" w:sz="4" w:space="0" w:color="000001"/>
            </w:tcBorders>
            <w:tcMar>
              <w:left w:w="98" w:type="dxa"/>
            </w:tcMar>
          </w:tcPr>
          <w:p w14:paraId="4D0C333A" w14:textId="0C9646CF" w:rsidR="002F3B9A" w:rsidRDefault="002F3B9A" w:rsidP="002F3B9A">
            <w:pPr>
              <w:pStyle w:val="Standard"/>
              <w:snapToGrid w:val="0"/>
              <w:jc w:val="both"/>
              <w:rPr>
                <w:rFonts w:asciiTheme="minorHAnsi" w:hAnsiTheme="minorHAnsi" w:cstheme="minorHAnsi"/>
              </w:rPr>
            </w:pPr>
            <w:r w:rsidRPr="002F3B9A">
              <w:rPr>
                <w:rFonts w:asciiTheme="minorHAnsi" w:hAnsiTheme="minorHAnsi" w:cstheme="minorHAnsi"/>
              </w:rPr>
              <w:t xml:space="preserve">Podłoga odporna na uszkodzenia podczas przewożenia i pracy. Podłoga </w:t>
            </w:r>
            <w:r w:rsidR="00FD4AC7">
              <w:rPr>
                <w:rFonts w:asciiTheme="minorHAnsi" w:hAnsiTheme="minorHAnsi" w:cstheme="minorHAnsi"/>
              </w:rPr>
              <w:t>w przedziale operatorskim</w:t>
            </w:r>
            <w:r w:rsidRPr="002F3B9A">
              <w:rPr>
                <w:rFonts w:asciiTheme="minorHAnsi" w:hAnsiTheme="minorHAnsi" w:cstheme="minorHAnsi"/>
              </w:rPr>
              <w:t xml:space="preserve"> zabezpieczona przed ścieraniem, innymi szkodliwymi czynnikami, takimi jak działanie wody, oleju czy innych substancji, zawiera antypoślizgową warstwę. Podłoga wielowarstwowa typu monolit </w:t>
            </w:r>
            <w:r w:rsidRPr="002F3B9A">
              <w:rPr>
                <w:rFonts w:asciiTheme="minorHAnsi" w:hAnsiTheme="minorHAnsi" w:cstheme="minorHAnsi"/>
                <w:b/>
                <w:bCs/>
              </w:rPr>
              <w:t>wyposażona w systemem szynowym do szybkiego montażu z możliwością/demontażu foteli bez użycia narzędzi</w:t>
            </w:r>
            <w:r w:rsidRPr="002F3B9A">
              <w:rPr>
                <w:rFonts w:asciiTheme="minorHAnsi" w:hAnsiTheme="minorHAnsi" w:cstheme="minorHAnsi"/>
              </w:rPr>
              <w:t>, posiadająca wewnętrzną warstwę termoizolacyjną, lekka, pokryta wykładziną zmywalną antypoślizgową.</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681604DF" w14:textId="77777777" w:rsidR="002F3B9A" w:rsidRPr="001E0EC6" w:rsidRDefault="002F3B9A" w:rsidP="00726310">
            <w:pPr>
              <w:pStyle w:val="Standard"/>
              <w:snapToGrid w:val="0"/>
              <w:rPr>
                <w:rFonts w:asciiTheme="minorHAnsi" w:hAnsiTheme="minorHAnsi" w:cstheme="minorHAnsi"/>
              </w:rPr>
            </w:pPr>
          </w:p>
        </w:tc>
      </w:tr>
      <w:tr w:rsidR="002F3B9A" w:rsidRPr="001E0EC6" w14:paraId="2A2F0694" w14:textId="77777777" w:rsidTr="005A1D6C">
        <w:tc>
          <w:tcPr>
            <w:tcW w:w="1222" w:type="dxa"/>
            <w:tcBorders>
              <w:top w:val="single" w:sz="4" w:space="0" w:color="000001"/>
              <w:left w:val="single" w:sz="4" w:space="0" w:color="000001"/>
              <w:bottom w:val="single" w:sz="4" w:space="0" w:color="000001"/>
            </w:tcBorders>
            <w:tcMar>
              <w:left w:w="98" w:type="dxa"/>
            </w:tcMar>
          </w:tcPr>
          <w:p w14:paraId="3FF15043" w14:textId="04B3DBA0" w:rsidR="002F3B9A" w:rsidRPr="002F3B9A" w:rsidRDefault="002F3B9A" w:rsidP="002F3B9A">
            <w:pPr>
              <w:pStyle w:val="Standard"/>
              <w:snapToGrid w:val="0"/>
              <w:rPr>
                <w:rFonts w:asciiTheme="minorHAnsi" w:hAnsiTheme="minorHAnsi" w:cstheme="minorHAnsi"/>
                <w:color w:val="000000"/>
                <w:sz w:val="22"/>
                <w:szCs w:val="22"/>
              </w:rPr>
            </w:pPr>
            <w:r w:rsidRPr="002F3B9A">
              <w:rPr>
                <w:rFonts w:asciiTheme="minorHAnsi" w:hAnsiTheme="minorHAnsi" w:cstheme="minorHAnsi"/>
                <w:color w:val="000000"/>
                <w:sz w:val="22"/>
                <w:szCs w:val="22"/>
              </w:rPr>
              <w:t>5.</w:t>
            </w:r>
            <w:r w:rsidR="000104C9">
              <w:rPr>
                <w:rFonts w:asciiTheme="minorHAnsi" w:hAnsiTheme="minorHAnsi" w:cstheme="minorHAnsi"/>
                <w:color w:val="000000"/>
                <w:sz w:val="22"/>
                <w:szCs w:val="22"/>
              </w:rPr>
              <w:t>3</w:t>
            </w:r>
          </w:p>
        </w:tc>
        <w:tc>
          <w:tcPr>
            <w:tcW w:w="10765" w:type="dxa"/>
            <w:tcBorders>
              <w:top w:val="single" w:sz="4" w:space="0" w:color="000001"/>
              <w:left w:val="single" w:sz="4" w:space="0" w:color="000001"/>
              <w:bottom w:val="single" w:sz="4" w:space="0" w:color="000001"/>
            </w:tcBorders>
            <w:tcMar>
              <w:left w:w="98" w:type="dxa"/>
            </w:tcMar>
          </w:tcPr>
          <w:p w14:paraId="27A1038A" w14:textId="00714D23" w:rsidR="002F3B9A" w:rsidRDefault="002F3B9A" w:rsidP="002F3B9A">
            <w:pPr>
              <w:pStyle w:val="Standard"/>
              <w:snapToGrid w:val="0"/>
              <w:jc w:val="both"/>
              <w:rPr>
                <w:rFonts w:asciiTheme="minorHAnsi" w:hAnsiTheme="minorHAnsi" w:cstheme="minorHAnsi"/>
              </w:rPr>
            </w:pPr>
            <w:r w:rsidRPr="002F3B9A">
              <w:rPr>
                <w:rFonts w:asciiTheme="minorHAnsi" w:hAnsiTheme="minorHAnsi" w:cstheme="minorHAnsi"/>
              </w:rPr>
              <w:t xml:space="preserve">Ściany boczne przestrzeni </w:t>
            </w:r>
            <w:r w:rsidR="000104C9">
              <w:rPr>
                <w:rFonts w:asciiTheme="minorHAnsi" w:hAnsiTheme="minorHAnsi" w:cstheme="minorHAnsi"/>
              </w:rPr>
              <w:t>operatorskiej</w:t>
            </w:r>
            <w:r w:rsidRPr="002F3B9A">
              <w:rPr>
                <w:rFonts w:asciiTheme="minorHAnsi" w:hAnsiTheme="minorHAnsi" w:cstheme="minorHAnsi"/>
              </w:rPr>
              <w:t xml:space="preserve"> wykończone z płyt zmywalnych szarych, o podwyższonych parametrach wytrzymałościowych, niechłonące wilgoci i zapachów. Ściany boczne powyżej dolnej krawędzi okien, wnęki okienne i podsufitka wyłożone tapicerką zmywalną typu </w:t>
            </w:r>
            <w:proofErr w:type="spellStart"/>
            <w:r w:rsidRPr="002F3B9A">
              <w:rPr>
                <w:rFonts w:asciiTheme="minorHAnsi" w:hAnsiTheme="minorHAnsi" w:cstheme="minorHAnsi"/>
              </w:rPr>
              <w:t>eko</w:t>
            </w:r>
            <w:proofErr w:type="spellEnd"/>
            <w:r w:rsidRPr="002F3B9A">
              <w:rPr>
                <w:rFonts w:asciiTheme="minorHAnsi" w:hAnsiTheme="minorHAnsi" w:cstheme="minorHAnsi"/>
              </w:rPr>
              <w:t xml:space="preserve">-skóra (lub inne wykończenie, jeżeli pozostałe wymogi zostaną spełnione) o podwyższonych parametrach wytrzymałościowych. Izolacja termiczna </w:t>
            </w:r>
            <w:r w:rsidRPr="002F3B9A">
              <w:rPr>
                <w:rFonts w:asciiTheme="minorHAnsi" w:hAnsiTheme="minorHAnsi" w:cstheme="minorHAnsi"/>
              </w:rPr>
              <w:lastRenderedPageBreak/>
              <w:t>i dźwiękowa ścian i dachu tj. nieścieralnymi, wodoodpornymi. Kolor ciemny (szary, grafitowy) nie powodujący odbić światła.</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67119FDE" w14:textId="77777777" w:rsidR="002F3B9A" w:rsidRPr="001E0EC6" w:rsidRDefault="002F3B9A" w:rsidP="00726310">
            <w:pPr>
              <w:pStyle w:val="Standard"/>
              <w:snapToGrid w:val="0"/>
              <w:rPr>
                <w:rFonts w:asciiTheme="minorHAnsi" w:hAnsiTheme="minorHAnsi" w:cstheme="minorHAnsi"/>
              </w:rPr>
            </w:pPr>
          </w:p>
        </w:tc>
      </w:tr>
      <w:tr w:rsidR="00A40AF5" w:rsidRPr="001E0EC6" w14:paraId="21868ECC" w14:textId="77777777" w:rsidTr="005A1D6C">
        <w:tc>
          <w:tcPr>
            <w:tcW w:w="1222" w:type="dxa"/>
            <w:tcBorders>
              <w:top w:val="single" w:sz="4" w:space="0" w:color="000001"/>
              <w:left w:val="single" w:sz="4" w:space="0" w:color="000001"/>
              <w:bottom w:val="single" w:sz="4" w:space="0" w:color="000001"/>
            </w:tcBorders>
            <w:tcMar>
              <w:left w:w="98" w:type="dxa"/>
            </w:tcMar>
          </w:tcPr>
          <w:p w14:paraId="4F6C56A6" w14:textId="2F6930C2" w:rsidR="00A40AF5" w:rsidRPr="002F3B9A" w:rsidRDefault="00A40AF5" w:rsidP="002F3B9A">
            <w:pPr>
              <w:pStyle w:val="Standard"/>
              <w:snapToGrid w:val="0"/>
              <w:rPr>
                <w:rFonts w:asciiTheme="minorHAnsi" w:hAnsiTheme="minorHAnsi" w:cstheme="minorHAnsi"/>
                <w:color w:val="000000"/>
                <w:sz w:val="22"/>
                <w:szCs w:val="22"/>
              </w:rPr>
            </w:pPr>
            <w:r>
              <w:rPr>
                <w:rFonts w:asciiTheme="minorHAnsi" w:hAnsiTheme="minorHAnsi" w:cstheme="minorHAnsi"/>
                <w:color w:val="000000"/>
                <w:sz w:val="22"/>
                <w:szCs w:val="22"/>
              </w:rPr>
              <w:t>5.4</w:t>
            </w:r>
          </w:p>
        </w:tc>
        <w:tc>
          <w:tcPr>
            <w:tcW w:w="10765" w:type="dxa"/>
            <w:tcBorders>
              <w:top w:val="single" w:sz="4" w:space="0" w:color="000001"/>
              <w:left w:val="single" w:sz="4" w:space="0" w:color="000001"/>
              <w:bottom w:val="single" w:sz="4" w:space="0" w:color="000001"/>
            </w:tcBorders>
            <w:tcMar>
              <w:left w:w="98" w:type="dxa"/>
            </w:tcMar>
          </w:tcPr>
          <w:p w14:paraId="3D8B9129" w14:textId="77777777" w:rsidR="00A40AF5" w:rsidRPr="00A40AF5" w:rsidRDefault="00A40AF5" w:rsidP="00A40AF5">
            <w:pPr>
              <w:pStyle w:val="Standard"/>
              <w:rPr>
                <w:rFonts w:asciiTheme="minorHAnsi" w:hAnsiTheme="minorHAnsi" w:cstheme="minorHAnsi"/>
                <w:bCs/>
              </w:rPr>
            </w:pPr>
            <w:r w:rsidRPr="00A40AF5">
              <w:rPr>
                <w:rFonts w:asciiTheme="minorHAnsi" w:hAnsiTheme="minorHAnsi" w:cstheme="minorHAnsi"/>
                <w:bCs/>
              </w:rPr>
              <w:t xml:space="preserve">- Oświetlenie przestrzeni operatorskiej LED – dwa pasy LED wzdłuż sufitu + jedna lampka wpięta w fabryczną instalację nad drzwiami przesuwnymi. </w:t>
            </w:r>
          </w:p>
          <w:p w14:paraId="2E4CA777" w14:textId="2793C0A9" w:rsidR="00A40AF5" w:rsidRPr="00A40AF5" w:rsidRDefault="00A40AF5" w:rsidP="00A40AF5">
            <w:pPr>
              <w:pStyle w:val="Standard"/>
              <w:rPr>
                <w:rFonts w:asciiTheme="minorHAnsi" w:hAnsiTheme="minorHAnsi" w:cstheme="minorHAnsi"/>
                <w:bCs/>
              </w:rPr>
            </w:pPr>
            <w:r w:rsidRPr="00A40AF5">
              <w:rPr>
                <w:rFonts w:asciiTheme="minorHAnsi" w:hAnsiTheme="minorHAnsi" w:cstheme="minorHAnsi"/>
                <w:bCs/>
              </w:rPr>
              <w:t xml:space="preserve">Oświetlenie LED przestrzeni operatora i technicznej </w:t>
            </w:r>
            <w:r>
              <w:rPr>
                <w:rFonts w:asciiTheme="minorHAnsi" w:hAnsiTheme="minorHAnsi" w:cstheme="minorHAnsi"/>
                <w:bCs/>
              </w:rPr>
              <w:t xml:space="preserve">ma także być wykonane w formie </w:t>
            </w:r>
            <w:r w:rsidRPr="00A40AF5">
              <w:rPr>
                <w:rFonts w:asciiTheme="minorHAnsi" w:hAnsiTheme="minorHAnsi" w:cstheme="minorHAnsi"/>
                <w:bCs/>
              </w:rPr>
              <w:t>oświetleni</w:t>
            </w:r>
            <w:r>
              <w:rPr>
                <w:rFonts w:asciiTheme="minorHAnsi" w:hAnsiTheme="minorHAnsi" w:cstheme="minorHAnsi"/>
                <w:bCs/>
              </w:rPr>
              <w:t>a</w:t>
            </w:r>
            <w:r w:rsidRPr="00A40AF5">
              <w:rPr>
                <w:rFonts w:asciiTheme="minorHAnsi" w:hAnsiTheme="minorHAnsi" w:cstheme="minorHAnsi"/>
                <w:bCs/>
              </w:rPr>
              <w:t xml:space="preserve"> pod</w:t>
            </w:r>
            <w:r>
              <w:rPr>
                <w:rFonts w:asciiTheme="minorHAnsi" w:hAnsiTheme="minorHAnsi" w:cstheme="minorHAnsi"/>
                <w:bCs/>
              </w:rPr>
              <w:t xml:space="preserve"> blatowego</w:t>
            </w:r>
            <w:r w:rsidRPr="00A40AF5">
              <w:rPr>
                <w:rFonts w:asciiTheme="minorHAnsi" w:hAnsiTheme="minorHAnsi" w:cstheme="minorHAnsi"/>
                <w:bCs/>
              </w:rPr>
              <w:t>, pawlacz</w:t>
            </w:r>
            <w:r>
              <w:rPr>
                <w:rFonts w:asciiTheme="minorHAnsi" w:hAnsiTheme="minorHAnsi" w:cstheme="minorHAnsi"/>
                <w:bCs/>
              </w:rPr>
              <w:t>y</w:t>
            </w:r>
            <w:r w:rsidRPr="00A40AF5">
              <w:rPr>
                <w:rFonts w:asciiTheme="minorHAnsi" w:hAnsiTheme="minorHAnsi" w:cstheme="minorHAnsi"/>
                <w:bCs/>
              </w:rPr>
              <w:t xml:space="preserve">, </w:t>
            </w:r>
            <w:r>
              <w:rPr>
                <w:rFonts w:asciiTheme="minorHAnsi" w:hAnsiTheme="minorHAnsi" w:cstheme="minorHAnsi"/>
                <w:bCs/>
              </w:rPr>
              <w:t xml:space="preserve">posiadające funkcję </w:t>
            </w:r>
            <w:r w:rsidRPr="00A40AF5">
              <w:rPr>
                <w:rFonts w:asciiTheme="minorHAnsi" w:hAnsiTheme="minorHAnsi" w:cstheme="minorHAnsi"/>
                <w:bCs/>
              </w:rPr>
              <w:t>regulacj</w:t>
            </w:r>
            <w:r>
              <w:rPr>
                <w:rFonts w:asciiTheme="minorHAnsi" w:hAnsiTheme="minorHAnsi" w:cstheme="minorHAnsi"/>
                <w:bCs/>
              </w:rPr>
              <w:t>i</w:t>
            </w:r>
            <w:r w:rsidRPr="00A40AF5">
              <w:rPr>
                <w:rFonts w:asciiTheme="minorHAnsi" w:hAnsiTheme="minorHAnsi" w:cstheme="minorHAnsi"/>
                <w:bCs/>
              </w:rPr>
              <w:t xml:space="preserve"> natężenia światła + oświetlenie nocne</w:t>
            </w:r>
          </w:p>
          <w:p w14:paraId="4DC14457" w14:textId="77777777" w:rsidR="00A40AF5" w:rsidRPr="00A40AF5" w:rsidRDefault="00A40AF5" w:rsidP="00A40AF5">
            <w:pPr>
              <w:pStyle w:val="Standard"/>
              <w:rPr>
                <w:rFonts w:asciiTheme="minorHAnsi" w:hAnsiTheme="minorHAnsi" w:cstheme="minorHAnsi"/>
                <w:bCs/>
              </w:rPr>
            </w:pPr>
          </w:p>
          <w:p w14:paraId="0A450A0E" w14:textId="6A52DC99" w:rsidR="00A40AF5" w:rsidRPr="00A40AF5" w:rsidRDefault="00A40AF5" w:rsidP="00A40AF5">
            <w:pPr>
              <w:pStyle w:val="Standard"/>
              <w:rPr>
                <w:rFonts w:asciiTheme="minorHAnsi" w:hAnsiTheme="minorHAnsi" w:cstheme="minorHAnsi"/>
                <w:bCs/>
              </w:rPr>
            </w:pPr>
            <w:r w:rsidRPr="00A40AF5">
              <w:rPr>
                <w:rFonts w:asciiTheme="minorHAnsi" w:hAnsiTheme="minorHAnsi" w:cstheme="minorHAnsi"/>
                <w:bCs/>
              </w:rPr>
              <w:t>Sterowanie z przedziału operatorskiego, kabiny oraz w przedziale ładunkowym.</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159F7635" w14:textId="77777777" w:rsidR="00A40AF5" w:rsidRPr="001E0EC6" w:rsidRDefault="00A40AF5" w:rsidP="00726310">
            <w:pPr>
              <w:pStyle w:val="Standard"/>
              <w:snapToGrid w:val="0"/>
              <w:rPr>
                <w:rFonts w:asciiTheme="minorHAnsi" w:hAnsiTheme="minorHAnsi" w:cstheme="minorHAnsi"/>
              </w:rPr>
            </w:pPr>
          </w:p>
        </w:tc>
      </w:tr>
      <w:tr w:rsidR="000104C9" w:rsidRPr="001E0EC6" w14:paraId="3F5769D1" w14:textId="77777777" w:rsidTr="005A1D6C">
        <w:tc>
          <w:tcPr>
            <w:tcW w:w="1222" w:type="dxa"/>
            <w:tcBorders>
              <w:top w:val="single" w:sz="4" w:space="0" w:color="000001"/>
              <w:left w:val="single" w:sz="4" w:space="0" w:color="000001"/>
              <w:bottom w:val="single" w:sz="4" w:space="0" w:color="000001"/>
            </w:tcBorders>
            <w:tcMar>
              <w:left w:w="98" w:type="dxa"/>
            </w:tcMar>
          </w:tcPr>
          <w:p w14:paraId="059BC9F1" w14:textId="6473A052" w:rsidR="000104C9" w:rsidRPr="002F3B9A" w:rsidRDefault="000104C9" w:rsidP="002F3B9A">
            <w:pPr>
              <w:pStyle w:val="Standard"/>
              <w:snapToGrid w:val="0"/>
              <w:rPr>
                <w:rFonts w:asciiTheme="minorHAnsi" w:hAnsiTheme="minorHAnsi" w:cstheme="minorHAnsi"/>
                <w:color w:val="000000"/>
                <w:sz w:val="22"/>
                <w:szCs w:val="22"/>
              </w:rPr>
            </w:pPr>
            <w:r>
              <w:rPr>
                <w:rFonts w:asciiTheme="minorHAnsi" w:hAnsiTheme="minorHAnsi" w:cstheme="minorHAnsi"/>
                <w:color w:val="000000"/>
                <w:sz w:val="22"/>
                <w:szCs w:val="22"/>
              </w:rPr>
              <w:t>5.</w:t>
            </w:r>
            <w:r w:rsidR="00A40AF5">
              <w:rPr>
                <w:rFonts w:asciiTheme="minorHAnsi" w:hAnsiTheme="minorHAnsi" w:cstheme="minorHAnsi"/>
                <w:color w:val="000000"/>
                <w:sz w:val="22"/>
                <w:szCs w:val="22"/>
              </w:rPr>
              <w:t>5</w:t>
            </w:r>
          </w:p>
        </w:tc>
        <w:tc>
          <w:tcPr>
            <w:tcW w:w="10765" w:type="dxa"/>
            <w:tcBorders>
              <w:top w:val="single" w:sz="4" w:space="0" w:color="000001"/>
              <w:left w:val="single" w:sz="4" w:space="0" w:color="000001"/>
              <w:bottom w:val="single" w:sz="4" w:space="0" w:color="000001"/>
            </w:tcBorders>
            <w:tcMar>
              <w:left w:w="98" w:type="dxa"/>
            </w:tcMar>
          </w:tcPr>
          <w:p w14:paraId="11F26D01" w14:textId="77777777" w:rsidR="000104C9" w:rsidRPr="000104C9" w:rsidRDefault="000104C9" w:rsidP="000104C9">
            <w:pPr>
              <w:pStyle w:val="Standard"/>
              <w:rPr>
                <w:rFonts w:asciiTheme="minorHAnsi" w:hAnsiTheme="minorHAnsi" w:cstheme="minorHAnsi"/>
              </w:rPr>
            </w:pPr>
            <w:r w:rsidRPr="000104C9">
              <w:rPr>
                <w:rFonts w:asciiTheme="minorHAnsi" w:hAnsiTheme="minorHAnsi" w:cstheme="minorHAnsi"/>
              </w:rPr>
              <w:t>Zabudowa meblowa przestrzeni operatorskiej:</w:t>
            </w:r>
          </w:p>
          <w:p w14:paraId="1C4C84D3" w14:textId="03E42B92" w:rsidR="000104C9" w:rsidRPr="000104C9" w:rsidRDefault="000104C9" w:rsidP="000104C9">
            <w:pPr>
              <w:pStyle w:val="Standard"/>
              <w:rPr>
                <w:rFonts w:asciiTheme="minorHAnsi" w:hAnsiTheme="minorHAnsi" w:cstheme="minorHAnsi"/>
              </w:rPr>
            </w:pPr>
            <w:r w:rsidRPr="000104C9">
              <w:rPr>
                <w:rFonts w:asciiTheme="minorHAnsi" w:hAnsiTheme="minorHAnsi" w:cstheme="minorHAnsi"/>
              </w:rPr>
              <w:t xml:space="preserve">- Blat roboczy dla operatorów wzdłuż lewej strony przedziału, wraz z szufladami pod blatem (rozmieszczenie szuflad pod blatem po konsultacji z zamawiającym w trakcie </w:t>
            </w:r>
            <w:r w:rsidR="00537F41" w:rsidRPr="000104C9">
              <w:rPr>
                <w:rFonts w:asciiTheme="minorHAnsi" w:hAnsiTheme="minorHAnsi" w:cstheme="minorHAnsi"/>
              </w:rPr>
              <w:t>zabudowy) z</w:t>
            </w:r>
            <w:r w:rsidRPr="000104C9">
              <w:rPr>
                <w:rFonts w:asciiTheme="minorHAnsi" w:hAnsiTheme="minorHAnsi" w:cstheme="minorHAnsi"/>
              </w:rPr>
              <w:t xml:space="preserve"> zamkami meblowymi typu </w:t>
            </w:r>
            <w:proofErr w:type="spellStart"/>
            <w:r w:rsidRPr="000104C9">
              <w:rPr>
                <w:rFonts w:asciiTheme="minorHAnsi" w:hAnsiTheme="minorHAnsi" w:cstheme="minorHAnsi"/>
              </w:rPr>
              <w:t>pushlock</w:t>
            </w:r>
            <w:proofErr w:type="spellEnd"/>
            <w:r w:rsidRPr="000104C9">
              <w:rPr>
                <w:rFonts w:asciiTheme="minorHAnsi" w:hAnsiTheme="minorHAnsi" w:cstheme="minorHAnsi"/>
              </w:rPr>
              <w:t xml:space="preserve"> bez kluczowymi do zastosowań Kaperowych (max</w:t>
            </w:r>
            <w:r w:rsidR="000C2AE3">
              <w:rPr>
                <w:rFonts w:asciiTheme="minorHAnsi" w:hAnsiTheme="minorHAnsi" w:cstheme="minorHAnsi"/>
              </w:rPr>
              <w:t xml:space="preserve">. </w:t>
            </w:r>
            <w:r w:rsidRPr="000104C9">
              <w:rPr>
                <w:rFonts w:asciiTheme="minorHAnsi" w:hAnsiTheme="minorHAnsi" w:cstheme="minorHAnsi"/>
              </w:rPr>
              <w:t xml:space="preserve">6 szuflad o szerokości 500mm w dwóch słupkach po 3 w każdym). Na blacie po </w:t>
            </w:r>
            <w:r w:rsidR="00537F41" w:rsidRPr="000104C9">
              <w:rPr>
                <w:rFonts w:asciiTheme="minorHAnsi" w:hAnsiTheme="minorHAnsi" w:cstheme="minorHAnsi"/>
              </w:rPr>
              <w:t>każdej stronie</w:t>
            </w:r>
            <w:r w:rsidRPr="000104C9">
              <w:rPr>
                <w:rFonts w:asciiTheme="minorHAnsi" w:hAnsiTheme="minorHAnsi" w:cstheme="minorHAnsi"/>
              </w:rPr>
              <w:t xml:space="preserve"> min. 3 szt. gniazdek 230V podłączonych do instalacji zasilanej ze źródła zewnętrznego przez gniazdo znajdujące się na poszyciu pojazdu</w:t>
            </w:r>
          </w:p>
          <w:p w14:paraId="3E9054BD" w14:textId="24920209" w:rsidR="000104C9" w:rsidRPr="000104C9" w:rsidRDefault="000104C9" w:rsidP="000104C9">
            <w:pPr>
              <w:pStyle w:val="Standard"/>
              <w:rPr>
                <w:rFonts w:asciiTheme="minorHAnsi" w:hAnsiTheme="minorHAnsi" w:cstheme="minorHAnsi"/>
              </w:rPr>
            </w:pPr>
            <w:r w:rsidRPr="000104C9">
              <w:rPr>
                <w:rFonts w:asciiTheme="minorHAnsi" w:hAnsiTheme="minorHAnsi" w:cstheme="minorHAnsi"/>
              </w:rPr>
              <w:t xml:space="preserve">- </w:t>
            </w:r>
            <w:r w:rsidR="00537F41" w:rsidRPr="000104C9">
              <w:rPr>
                <w:rFonts w:asciiTheme="minorHAnsi" w:hAnsiTheme="minorHAnsi" w:cstheme="minorHAnsi"/>
              </w:rPr>
              <w:t>Pawlacze nad</w:t>
            </w:r>
            <w:r w:rsidRPr="000104C9">
              <w:rPr>
                <w:rFonts w:asciiTheme="minorHAnsi" w:hAnsiTheme="minorHAnsi" w:cstheme="minorHAnsi"/>
              </w:rPr>
              <w:t xml:space="preserve"> </w:t>
            </w:r>
            <w:r w:rsidR="00537F41" w:rsidRPr="000104C9">
              <w:rPr>
                <w:rFonts w:asciiTheme="minorHAnsi" w:hAnsiTheme="minorHAnsi" w:cstheme="minorHAnsi"/>
              </w:rPr>
              <w:t>stołem zamykane</w:t>
            </w:r>
            <w:r w:rsidRPr="000104C9">
              <w:rPr>
                <w:rFonts w:asciiTheme="minorHAnsi" w:hAnsiTheme="minorHAnsi" w:cstheme="minorHAnsi"/>
              </w:rPr>
              <w:t>, zamknięcia na siłownikach.</w:t>
            </w:r>
          </w:p>
          <w:p w14:paraId="420FB871" w14:textId="5578B76A" w:rsidR="000104C9" w:rsidRPr="000104C9" w:rsidRDefault="000104C9" w:rsidP="000104C9">
            <w:pPr>
              <w:pStyle w:val="Standard"/>
              <w:rPr>
                <w:rFonts w:asciiTheme="minorHAnsi" w:hAnsiTheme="minorHAnsi" w:cstheme="minorHAnsi"/>
              </w:rPr>
            </w:pPr>
            <w:r w:rsidRPr="000104C9">
              <w:rPr>
                <w:rFonts w:asciiTheme="minorHAnsi" w:hAnsiTheme="minorHAnsi" w:cstheme="minorHAnsi"/>
              </w:rPr>
              <w:t>- Po stronie drzwi przesuwnych na ścianie przedziału operatorskiego zamontowane cztery solidne wieszaki na ubrania specjalne oraz hełmy załogi pojazdu.</w:t>
            </w:r>
          </w:p>
          <w:p w14:paraId="449EC804" w14:textId="3EDC115D" w:rsidR="000104C9" w:rsidRPr="002F3B9A" w:rsidRDefault="000104C9" w:rsidP="002F3B9A">
            <w:pPr>
              <w:pStyle w:val="Standard"/>
              <w:snapToGrid w:val="0"/>
              <w:jc w:val="both"/>
              <w:rPr>
                <w:rFonts w:asciiTheme="minorHAnsi" w:hAnsiTheme="minorHAnsi" w:cstheme="minorHAnsi"/>
              </w:rPr>
            </w:pPr>
            <w:r w:rsidRPr="000104C9">
              <w:rPr>
                <w:rFonts w:asciiTheme="minorHAnsi" w:hAnsiTheme="minorHAnsi" w:cstheme="minorHAnsi"/>
              </w:rPr>
              <w:t>-</w:t>
            </w:r>
            <w:r w:rsidR="000C2AE3">
              <w:rPr>
                <w:rFonts w:asciiTheme="minorHAnsi" w:hAnsiTheme="minorHAnsi" w:cstheme="minorHAnsi"/>
              </w:rPr>
              <w:t xml:space="preserve"> </w:t>
            </w:r>
            <w:r w:rsidRPr="000104C9">
              <w:rPr>
                <w:rFonts w:asciiTheme="minorHAnsi" w:hAnsiTheme="minorHAnsi" w:cstheme="minorHAnsi"/>
              </w:rPr>
              <w:t xml:space="preserve">Na blacie </w:t>
            </w:r>
            <w:r w:rsidR="00537F41">
              <w:rPr>
                <w:rFonts w:asciiTheme="minorHAnsi" w:hAnsiTheme="minorHAnsi" w:cstheme="minorHAnsi"/>
              </w:rPr>
              <w:t>p</w:t>
            </w:r>
            <w:r w:rsidRPr="000104C9">
              <w:rPr>
                <w:rFonts w:asciiTheme="minorHAnsi" w:hAnsiTheme="minorHAnsi" w:cstheme="minorHAnsi"/>
              </w:rPr>
              <w:t xml:space="preserve">rzygotowanie do montażu (zasilanie + drzwiczki zewnętrzne na poszyciu auta o rozmiarze 200x300 sz.\wys.) – Modułu dygestorium o wymiarach 700x500x1300mm wraz z odprowadzeniem oparów na dachu pojazdu (rękaw o długości 10m, podłączany na dachu do wylotu z urządzenia) Miejsce i dokładny sposób montażu </w:t>
            </w:r>
            <w:proofErr w:type="gramStart"/>
            <w:r w:rsidRPr="000104C9">
              <w:rPr>
                <w:rFonts w:asciiTheme="minorHAnsi" w:hAnsiTheme="minorHAnsi" w:cstheme="minorHAnsi"/>
              </w:rPr>
              <w:t>zostanie</w:t>
            </w:r>
            <w:proofErr w:type="gramEnd"/>
            <w:r w:rsidRPr="000104C9">
              <w:rPr>
                <w:rFonts w:asciiTheme="minorHAnsi" w:hAnsiTheme="minorHAnsi" w:cstheme="minorHAnsi"/>
              </w:rPr>
              <w:t xml:space="preserve"> uzgodnione pomiędzy stronami na etapie realizacji zamówienia na wniosek Wykonawcy.</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1A6C1467" w14:textId="77777777" w:rsidR="000104C9" w:rsidRPr="001E0EC6" w:rsidRDefault="000104C9" w:rsidP="00726310">
            <w:pPr>
              <w:pStyle w:val="Standard"/>
              <w:snapToGrid w:val="0"/>
              <w:rPr>
                <w:rFonts w:asciiTheme="minorHAnsi" w:hAnsiTheme="minorHAnsi" w:cstheme="minorHAnsi"/>
              </w:rPr>
            </w:pPr>
          </w:p>
        </w:tc>
      </w:tr>
      <w:tr w:rsidR="004358AB" w:rsidRPr="001E0EC6" w14:paraId="51FD5B18" w14:textId="77777777" w:rsidTr="005A1D6C">
        <w:tc>
          <w:tcPr>
            <w:tcW w:w="1222" w:type="dxa"/>
            <w:tcBorders>
              <w:top w:val="single" w:sz="4" w:space="0" w:color="000001"/>
              <w:left w:val="single" w:sz="4" w:space="0" w:color="000001"/>
              <w:bottom w:val="single" w:sz="4" w:space="0" w:color="000001"/>
            </w:tcBorders>
            <w:tcMar>
              <w:left w:w="98" w:type="dxa"/>
            </w:tcMar>
          </w:tcPr>
          <w:p w14:paraId="64FF2E58" w14:textId="4C5B3266" w:rsidR="004358AB" w:rsidRDefault="004358AB" w:rsidP="002F3B9A">
            <w:pPr>
              <w:pStyle w:val="Standard"/>
              <w:snapToGrid w:val="0"/>
              <w:rPr>
                <w:rFonts w:asciiTheme="minorHAnsi" w:hAnsiTheme="minorHAnsi" w:cstheme="minorHAnsi"/>
                <w:color w:val="000000"/>
                <w:sz w:val="22"/>
                <w:szCs w:val="22"/>
              </w:rPr>
            </w:pPr>
            <w:r>
              <w:rPr>
                <w:rFonts w:asciiTheme="minorHAnsi" w:hAnsiTheme="minorHAnsi" w:cstheme="minorHAnsi"/>
                <w:color w:val="000000"/>
                <w:sz w:val="22"/>
                <w:szCs w:val="22"/>
              </w:rPr>
              <w:t>5.</w:t>
            </w:r>
            <w:r w:rsidR="00A40AF5">
              <w:rPr>
                <w:rFonts w:asciiTheme="minorHAnsi" w:hAnsiTheme="minorHAnsi" w:cstheme="minorHAnsi"/>
                <w:color w:val="000000"/>
                <w:sz w:val="22"/>
                <w:szCs w:val="22"/>
              </w:rPr>
              <w:t>6</w:t>
            </w:r>
          </w:p>
        </w:tc>
        <w:tc>
          <w:tcPr>
            <w:tcW w:w="10765" w:type="dxa"/>
            <w:tcBorders>
              <w:top w:val="single" w:sz="4" w:space="0" w:color="000001"/>
              <w:left w:val="single" w:sz="4" w:space="0" w:color="000001"/>
              <w:bottom w:val="single" w:sz="4" w:space="0" w:color="000001"/>
            </w:tcBorders>
            <w:tcMar>
              <w:left w:w="98" w:type="dxa"/>
            </w:tcMar>
          </w:tcPr>
          <w:p w14:paraId="40A5F618" w14:textId="697B9B3F"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 xml:space="preserve">Dygestorium </w:t>
            </w:r>
            <w:proofErr w:type="spellStart"/>
            <w:r w:rsidRPr="004358AB">
              <w:rPr>
                <w:rFonts w:asciiTheme="minorHAnsi" w:hAnsiTheme="minorHAnsi" w:cstheme="minorHAnsi"/>
              </w:rPr>
              <w:t>nastołowe</w:t>
            </w:r>
            <w:proofErr w:type="spellEnd"/>
            <w:r w:rsidRPr="004358AB">
              <w:rPr>
                <w:rFonts w:asciiTheme="minorHAnsi" w:hAnsiTheme="minorHAnsi" w:cstheme="minorHAnsi"/>
              </w:rPr>
              <w:t xml:space="preserve"> wym. zewn. 700x500x1300mm (</w:t>
            </w:r>
            <w:proofErr w:type="spellStart"/>
            <w:r w:rsidRPr="004358AB">
              <w:rPr>
                <w:rFonts w:asciiTheme="minorHAnsi" w:hAnsiTheme="minorHAnsi" w:cstheme="minorHAnsi"/>
              </w:rPr>
              <w:t>szer</w:t>
            </w:r>
            <w:proofErr w:type="spellEnd"/>
            <w:r w:rsidRPr="004358AB">
              <w:rPr>
                <w:rFonts w:asciiTheme="minorHAnsi" w:hAnsiTheme="minorHAnsi" w:cstheme="minorHAnsi"/>
              </w:rPr>
              <w:t>/</w:t>
            </w:r>
            <w:proofErr w:type="spellStart"/>
            <w:r w:rsidRPr="004358AB">
              <w:rPr>
                <w:rFonts w:asciiTheme="minorHAnsi" w:hAnsiTheme="minorHAnsi" w:cstheme="minorHAnsi"/>
              </w:rPr>
              <w:t>gł</w:t>
            </w:r>
            <w:proofErr w:type="spellEnd"/>
            <w:r w:rsidRPr="004358AB">
              <w:rPr>
                <w:rFonts w:asciiTheme="minorHAnsi" w:hAnsiTheme="minorHAnsi" w:cstheme="minorHAnsi"/>
              </w:rPr>
              <w:t>/</w:t>
            </w:r>
            <w:proofErr w:type="spellStart"/>
            <w:proofErr w:type="gramStart"/>
            <w:r w:rsidRPr="004358AB">
              <w:rPr>
                <w:rFonts w:asciiTheme="minorHAnsi" w:hAnsiTheme="minorHAnsi" w:cstheme="minorHAnsi"/>
              </w:rPr>
              <w:t>wys</w:t>
            </w:r>
            <w:proofErr w:type="spellEnd"/>
            <w:r w:rsidRPr="004358AB">
              <w:rPr>
                <w:rFonts w:asciiTheme="minorHAnsi" w:hAnsiTheme="minorHAnsi" w:cstheme="minorHAnsi"/>
              </w:rPr>
              <w:t xml:space="preserve">)   </w:t>
            </w:r>
            <w:proofErr w:type="gramEnd"/>
            <w:r w:rsidRPr="004358AB">
              <w:rPr>
                <w:rFonts w:asciiTheme="minorHAnsi" w:hAnsiTheme="minorHAnsi" w:cstheme="minorHAnsi"/>
              </w:rPr>
              <w:t>(max. wys. przy otwartym oknie 1500mm)</w:t>
            </w:r>
          </w:p>
          <w:p w14:paraId="39DECC5D" w14:textId="77777777"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 xml:space="preserve">Bez dolnego stelaża i szafki, ustawiane bezpośrednio na blacie </w:t>
            </w:r>
            <w:r w:rsidRPr="004358AB">
              <w:rPr>
                <w:rFonts w:asciiTheme="minorHAnsi" w:hAnsiTheme="minorHAnsi" w:cstheme="minorHAnsi"/>
                <w:u w:val="single"/>
              </w:rPr>
              <w:t>istniejąceg</w:t>
            </w:r>
            <w:r w:rsidRPr="004358AB">
              <w:rPr>
                <w:rFonts w:asciiTheme="minorHAnsi" w:hAnsiTheme="minorHAnsi" w:cstheme="minorHAnsi"/>
              </w:rPr>
              <w:t>o stołu roboczego.</w:t>
            </w:r>
          </w:p>
          <w:p w14:paraId="3352D6DD" w14:textId="45FFA09E"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Blat roboczy chemoodporny, wykonany z litej ceramiki technicznej</w:t>
            </w:r>
            <w:r w:rsidRPr="004358AB">
              <w:rPr>
                <w:rFonts w:asciiTheme="minorHAnsi" w:hAnsiTheme="minorHAnsi" w:cstheme="minorHAnsi"/>
                <w:u w:val="single"/>
              </w:rPr>
              <w:t xml:space="preserve"> </w:t>
            </w:r>
            <w:r w:rsidRPr="004358AB">
              <w:rPr>
                <w:rFonts w:asciiTheme="minorHAnsi" w:hAnsiTheme="minorHAnsi" w:cstheme="minorHAnsi"/>
              </w:rPr>
              <w:t>LCT na podkładzie z podniesionym dookoła obrzeżem wykonanym z kształtek ceramicznych. Blat o najwyższej odporności chemicznej (poza HF)</w:t>
            </w:r>
            <w:r>
              <w:rPr>
                <w:rFonts w:asciiTheme="minorHAnsi" w:hAnsiTheme="minorHAnsi" w:cstheme="minorHAnsi"/>
              </w:rPr>
              <w:t>.</w:t>
            </w:r>
          </w:p>
          <w:p w14:paraId="0C09B647" w14:textId="77777777" w:rsidR="004358AB" w:rsidRPr="004358AB" w:rsidRDefault="004358AB" w:rsidP="004358AB">
            <w:pPr>
              <w:pStyle w:val="Standard"/>
              <w:jc w:val="both"/>
              <w:rPr>
                <w:rFonts w:asciiTheme="minorHAnsi" w:hAnsiTheme="minorHAnsi" w:cstheme="minorHAnsi"/>
                <w:bCs/>
              </w:rPr>
            </w:pPr>
            <w:r w:rsidRPr="004358AB">
              <w:rPr>
                <w:rFonts w:asciiTheme="minorHAnsi" w:hAnsiTheme="minorHAnsi" w:cstheme="minorHAnsi"/>
              </w:rPr>
              <w:t>Głębokość robocza blatu i komory 400mm, szer.600mm, wysokość</w:t>
            </w:r>
            <w:r w:rsidRPr="004358AB">
              <w:rPr>
                <w:rFonts w:asciiTheme="minorHAnsi" w:hAnsiTheme="minorHAnsi" w:cstheme="minorHAnsi"/>
                <w:bCs/>
              </w:rPr>
              <w:t xml:space="preserve"> robocza </w:t>
            </w:r>
            <w:r w:rsidRPr="004358AB">
              <w:rPr>
                <w:rFonts w:asciiTheme="minorHAnsi" w:hAnsiTheme="minorHAnsi" w:cstheme="minorHAnsi"/>
              </w:rPr>
              <w:t xml:space="preserve">komory 1100mm.  </w:t>
            </w:r>
            <w:r w:rsidRPr="004358AB">
              <w:rPr>
                <w:rFonts w:asciiTheme="minorHAnsi" w:hAnsiTheme="minorHAnsi" w:cstheme="minorHAnsi"/>
                <w:bCs/>
              </w:rPr>
              <w:t xml:space="preserve">                                      Komora robocza (manipulacyjna) laminowana pełna, od wewnątrz wyłożona chemoodporną wykładką. Na </w:t>
            </w:r>
            <w:r w:rsidRPr="004358AB">
              <w:rPr>
                <w:rFonts w:asciiTheme="minorHAnsi" w:hAnsiTheme="minorHAnsi" w:cstheme="minorHAnsi"/>
                <w:bCs/>
              </w:rPr>
              <w:lastRenderedPageBreak/>
              <w:t>tylnej ścianie na wysokości blatu otwór manipulacyjny (200x300mm) otwierany i zamykany zasuwą pionową.</w:t>
            </w:r>
          </w:p>
          <w:p w14:paraId="6BA27B09" w14:textId="77777777"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bCs/>
              </w:rPr>
              <w:t>Od frontu okno na przeciwwagach (szkło hartowane bezpieczne).</w:t>
            </w:r>
          </w:p>
          <w:p w14:paraId="5356FFC8" w14:textId="77777777"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Wentylacja dygestorium oparta na zasadzie wentylacji stropowej,</w:t>
            </w:r>
          </w:p>
          <w:p w14:paraId="4B9F6AB5" w14:textId="77777777"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Płyta dachowa dygestorium, łącznie z króćcem wentylacyjnym podłączeniowym, wykonana z chemoodpornego polipropylenu.</w:t>
            </w:r>
          </w:p>
          <w:p w14:paraId="08C117BD" w14:textId="75169FDA"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 xml:space="preserve">Wylot kanału wentylacyjnego (króćca) na </w:t>
            </w:r>
            <w:proofErr w:type="spellStart"/>
            <w:r w:rsidRPr="004358AB">
              <w:rPr>
                <w:rFonts w:asciiTheme="minorHAnsi" w:hAnsiTheme="minorHAnsi" w:cstheme="minorHAnsi"/>
              </w:rPr>
              <w:t>spiro</w:t>
            </w:r>
            <w:proofErr w:type="spellEnd"/>
            <w:r w:rsidRPr="004358AB">
              <w:rPr>
                <w:rFonts w:asciiTheme="minorHAnsi" w:hAnsiTheme="minorHAnsi" w:cstheme="minorHAnsi"/>
              </w:rPr>
              <w:t xml:space="preserve"> </w:t>
            </w:r>
            <w:r w:rsidRPr="004358AB">
              <w:rPr>
                <w:rFonts w:asciiTheme="minorHAnsi" w:hAnsiTheme="minorHAnsi" w:cstheme="minorHAnsi"/>
                <w:b/>
                <w:bCs/>
              </w:rPr>
              <w:t>Ø150mm</w:t>
            </w:r>
            <w:r w:rsidRPr="004358AB">
              <w:rPr>
                <w:rFonts w:asciiTheme="minorHAnsi" w:hAnsiTheme="minorHAnsi" w:cstheme="minorHAnsi"/>
              </w:rPr>
              <w:t xml:space="preserve">, długość dołączonego przewodu wentylacyjnego odprowadzającego max. 1500mm </w:t>
            </w:r>
          </w:p>
          <w:p w14:paraId="72B85CDD" w14:textId="77777777"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Stelaż/konstrukcja dygestorium wykonana z profilu stalowego 30x30mm malowanego proszkowo farbą epoksydową.</w:t>
            </w:r>
          </w:p>
          <w:p w14:paraId="25CF74C3" w14:textId="77777777"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u w:val="single"/>
              </w:rPr>
              <w:t xml:space="preserve">Wyposażone w </w:t>
            </w:r>
            <w:proofErr w:type="gramStart"/>
            <w:r w:rsidRPr="004358AB">
              <w:rPr>
                <w:rFonts w:asciiTheme="minorHAnsi" w:hAnsiTheme="minorHAnsi" w:cstheme="minorHAnsi"/>
                <w:u w:val="single"/>
              </w:rPr>
              <w:t>instalacje</w:t>
            </w:r>
            <w:r w:rsidRPr="004358AB">
              <w:rPr>
                <w:rFonts w:asciiTheme="minorHAnsi" w:hAnsiTheme="minorHAnsi" w:cstheme="minorHAnsi"/>
              </w:rPr>
              <w:t xml:space="preserve"> :</w:t>
            </w:r>
            <w:proofErr w:type="gramEnd"/>
            <w:r w:rsidRPr="004358AB">
              <w:rPr>
                <w:rFonts w:asciiTheme="minorHAnsi" w:hAnsiTheme="minorHAnsi" w:cstheme="minorHAnsi"/>
              </w:rPr>
              <w:t xml:space="preserve"> </w:t>
            </w:r>
          </w:p>
          <w:p w14:paraId="22BF14AA" w14:textId="77777777"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- 1x gniazdo 230V 16</w:t>
            </w:r>
            <w:proofErr w:type="gramStart"/>
            <w:r w:rsidRPr="004358AB">
              <w:rPr>
                <w:rFonts w:asciiTheme="minorHAnsi" w:hAnsiTheme="minorHAnsi" w:cstheme="minorHAnsi"/>
              </w:rPr>
              <w:t>A  IP</w:t>
            </w:r>
            <w:proofErr w:type="gramEnd"/>
            <w:r w:rsidRPr="004358AB">
              <w:rPr>
                <w:rFonts w:asciiTheme="minorHAnsi" w:hAnsiTheme="minorHAnsi" w:cstheme="minorHAnsi"/>
              </w:rPr>
              <w:t>-</w:t>
            </w:r>
            <w:proofErr w:type="gramStart"/>
            <w:r w:rsidRPr="004358AB">
              <w:rPr>
                <w:rFonts w:asciiTheme="minorHAnsi" w:hAnsiTheme="minorHAnsi" w:cstheme="minorHAnsi"/>
              </w:rPr>
              <w:t>54  (</w:t>
            </w:r>
            <w:proofErr w:type="gramEnd"/>
            <w:r w:rsidRPr="004358AB">
              <w:rPr>
                <w:rFonts w:asciiTheme="minorHAnsi" w:hAnsiTheme="minorHAnsi" w:cstheme="minorHAnsi"/>
              </w:rPr>
              <w:t xml:space="preserve">hermetyczne) </w:t>
            </w:r>
          </w:p>
          <w:p w14:paraId="17887D99" w14:textId="77777777"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 xml:space="preserve">- instalacja el.(przewody)  </w:t>
            </w:r>
          </w:p>
          <w:p w14:paraId="6A472721" w14:textId="77777777"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 xml:space="preserve">- 1x lampa </w:t>
            </w:r>
            <w:proofErr w:type="spellStart"/>
            <w:r w:rsidRPr="004358AB">
              <w:rPr>
                <w:rFonts w:asciiTheme="minorHAnsi" w:hAnsiTheme="minorHAnsi" w:cstheme="minorHAnsi"/>
              </w:rPr>
              <w:t>ośw</w:t>
            </w:r>
            <w:proofErr w:type="spellEnd"/>
            <w:r w:rsidRPr="004358AB">
              <w:rPr>
                <w:rFonts w:asciiTheme="minorHAnsi" w:hAnsiTheme="minorHAnsi" w:cstheme="minorHAnsi"/>
              </w:rPr>
              <w:t xml:space="preserve">. LED klasy IP-65 (hermetyczna)  </w:t>
            </w:r>
          </w:p>
          <w:p w14:paraId="46B500F1" w14:textId="77777777"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 xml:space="preserve">- sterowanie oświetleniem komory roboczej </w:t>
            </w:r>
          </w:p>
          <w:p w14:paraId="3685F91D" w14:textId="2C517EB7"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 okno na przeciwwagach system „Gregg” (płynna regulacja) pozwalający na ustawieniu okna w dowolnym położeniu /góra-dół</w:t>
            </w:r>
            <w:proofErr w:type="gramStart"/>
            <w:r w:rsidRPr="004358AB">
              <w:rPr>
                <w:rFonts w:asciiTheme="minorHAnsi" w:hAnsiTheme="minorHAnsi" w:cstheme="minorHAnsi"/>
              </w:rPr>
              <w:t>/  i</w:t>
            </w:r>
            <w:proofErr w:type="gramEnd"/>
            <w:r w:rsidRPr="004358AB">
              <w:rPr>
                <w:rFonts w:asciiTheme="minorHAnsi" w:hAnsiTheme="minorHAnsi" w:cstheme="minorHAnsi"/>
              </w:rPr>
              <w:t xml:space="preserve"> zapobiegający</w:t>
            </w:r>
            <w:r>
              <w:rPr>
                <w:rFonts w:asciiTheme="minorHAnsi" w:hAnsiTheme="minorHAnsi" w:cstheme="minorHAnsi"/>
              </w:rPr>
              <w:t xml:space="preserve"> </w:t>
            </w:r>
            <w:r w:rsidRPr="004358AB">
              <w:rPr>
                <w:rFonts w:asciiTheme="minorHAnsi" w:hAnsiTheme="minorHAnsi" w:cstheme="minorHAnsi"/>
              </w:rPr>
              <w:t>niekontrolowanemu opadnięciu okna, okno prowadzone na linkach</w:t>
            </w:r>
          </w:p>
          <w:p w14:paraId="4CB2B097" w14:textId="77777777"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 xml:space="preserve">  stalowych w osłonie z tworzywa chemoodpornego</w:t>
            </w:r>
          </w:p>
          <w:p w14:paraId="7E2D6FA3" w14:textId="77777777"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 szyba szkło hartowane bezpieczne</w:t>
            </w:r>
          </w:p>
          <w:p w14:paraId="6ACE0E75" w14:textId="07CD5DC0"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 klapa bezpieczeństwa w suficie, zapewniająca dekompresję w momencie niekontrolowanego wzrostu ciśnienia w komorze (redukcja</w:t>
            </w:r>
            <w:r>
              <w:rPr>
                <w:rFonts w:asciiTheme="minorHAnsi" w:hAnsiTheme="minorHAnsi" w:cstheme="minorHAnsi"/>
              </w:rPr>
              <w:t xml:space="preserve"> </w:t>
            </w:r>
            <w:r w:rsidRPr="004358AB">
              <w:rPr>
                <w:rFonts w:asciiTheme="minorHAnsi" w:hAnsiTheme="minorHAnsi" w:cstheme="minorHAnsi"/>
              </w:rPr>
              <w:t>nadmiernego ciśnienia np. na wypadek wybuchu)</w:t>
            </w:r>
          </w:p>
          <w:p w14:paraId="197C147A" w14:textId="23F78346" w:rsidR="004358AB" w:rsidRDefault="004358AB" w:rsidP="004358AB">
            <w:pPr>
              <w:pStyle w:val="Standard"/>
              <w:jc w:val="both"/>
              <w:rPr>
                <w:rFonts w:asciiTheme="minorHAnsi" w:hAnsiTheme="minorHAnsi" w:cstheme="minorHAnsi"/>
              </w:rPr>
            </w:pPr>
            <w:r w:rsidRPr="004358AB">
              <w:rPr>
                <w:rFonts w:asciiTheme="minorHAnsi" w:hAnsiTheme="minorHAnsi" w:cstheme="minorHAnsi"/>
              </w:rPr>
              <w:t>- czujnik (miernik) przepływu powietrza z wyświetlaczem wskazującym</w:t>
            </w:r>
            <w:r>
              <w:rPr>
                <w:rFonts w:asciiTheme="minorHAnsi" w:hAnsiTheme="minorHAnsi" w:cstheme="minorHAnsi"/>
              </w:rPr>
              <w:t xml:space="preserve"> </w:t>
            </w:r>
            <w:r w:rsidRPr="004358AB">
              <w:rPr>
                <w:rFonts w:asciiTheme="minorHAnsi" w:hAnsiTheme="minorHAnsi" w:cstheme="minorHAnsi"/>
              </w:rPr>
              <w:t>bieżący przepływ w m3/h z sygnalizacja akustyczną i optyczną +</w:t>
            </w:r>
            <w:r>
              <w:rPr>
                <w:rFonts w:asciiTheme="minorHAnsi" w:hAnsiTheme="minorHAnsi" w:cstheme="minorHAnsi"/>
              </w:rPr>
              <w:t xml:space="preserve"> </w:t>
            </w:r>
            <w:r w:rsidRPr="004358AB">
              <w:rPr>
                <w:rFonts w:asciiTheme="minorHAnsi" w:hAnsiTheme="minorHAnsi" w:cstheme="minorHAnsi"/>
              </w:rPr>
              <w:t>podtrzymanie akumulatorowe i sonda termiczna.</w:t>
            </w:r>
          </w:p>
          <w:p w14:paraId="0C35E734" w14:textId="7EAF3D7C"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 xml:space="preserve">- </w:t>
            </w:r>
            <w:r w:rsidRPr="004358AB">
              <w:rPr>
                <w:rFonts w:asciiTheme="minorHAnsi" w:hAnsiTheme="minorHAnsi" w:cstheme="minorHAnsi"/>
                <w:u w:val="single"/>
              </w:rPr>
              <w:t xml:space="preserve">wentylator kanałowy </w:t>
            </w:r>
            <w:r w:rsidRPr="004358AB">
              <w:rPr>
                <w:rFonts w:asciiTheme="minorHAnsi" w:hAnsiTheme="minorHAnsi" w:cstheme="minorHAnsi"/>
              </w:rPr>
              <w:t>dwubiegowy (montowany na dachu dygestorium)</w:t>
            </w:r>
            <w:r>
              <w:rPr>
                <w:rFonts w:asciiTheme="minorHAnsi" w:hAnsiTheme="minorHAnsi" w:cstheme="minorHAnsi"/>
              </w:rPr>
              <w:t xml:space="preserve"> </w:t>
            </w:r>
            <w:r w:rsidRPr="004358AB">
              <w:rPr>
                <w:rFonts w:asciiTheme="minorHAnsi" w:hAnsiTheme="minorHAnsi" w:cstheme="minorHAnsi"/>
              </w:rPr>
              <w:t>wydajność 480-590 m3/h, poziom hałasu 48[</w:t>
            </w:r>
            <w:proofErr w:type="spellStart"/>
            <w:r w:rsidRPr="004358AB">
              <w:rPr>
                <w:rFonts w:asciiTheme="minorHAnsi" w:hAnsiTheme="minorHAnsi" w:cstheme="minorHAnsi"/>
              </w:rPr>
              <w:t>dB</w:t>
            </w:r>
            <w:proofErr w:type="spellEnd"/>
            <w:r w:rsidRPr="004358AB">
              <w:rPr>
                <w:rFonts w:asciiTheme="minorHAnsi" w:hAnsiTheme="minorHAnsi" w:cstheme="minorHAnsi"/>
              </w:rPr>
              <w:t>(A)] + wyłącznik wentylatora montowany na panelu pod blatowym</w:t>
            </w:r>
            <w:r w:rsidRPr="004358AB">
              <w:rPr>
                <w:rFonts w:asciiTheme="minorHAnsi" w:hAnsiTheme="minorHAnsi" w:cstheme="minorHAnsi"/>
                <w:u w:val="single"/>
              </w:rPr>
              <w:t xml:space="preserve"> </w:t>
            </w:r>
          </w:p>
          <w:p w14:paraId="0AF37AAE" w14:textId="77777777" w:rsidR="004358AB" w:rsidRPr="004358AB" w:rsidRDefault="004358AB" w:rsidP="004358AB">
            <w:pPr>
              <w:pStyle w:val="Standard"/>
              <w:jc w:val="both"/>
              <w:rPr>
                <w:rFonts w:asciiTheme="minorHAnsi" w:hAnsiTheme="minorHAnsi" w:cstheme="minorHAnsi"/>
                <w:b/>
              </w:rPr>
            </w:pPr>
          </w:p>
          <w:p w14:paraId="39B625F1" w14:textId="5179BEBB"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b/>
              </w:rPr>
              <w:t xml:space="preserve">Dygestorium bez instalacji </w:t>
            </w:r>
            <w:proofErr w:type="spellStart"/>
            <w:r w:rsidRPr="004358AB">
              <w:rPr>
                <w:rFonts w:asciiTheme="minorHAnsi" w:hAnsiTheme="minorHAnsi" w:cstheme="minorHAnsi"/>
                <w:b/>
              </w:rPr>
              <w:t>wod.kan</w:t>
            </w:r>
            <w:proofErr w:type="spellEnd"/>
            <w:r w:rsidRPr="004358AB">
              <w:rPr>
                <w:rFonts w:asciiTheme="minorHAnsi" w:hAnsiTheme="minorHAnsi" w:cstheme="minorHAnsi"/>
                <w:b/>
              </w:rPr>
              <w:t xml:space="preserve"> i gazowej</w:t>
            </w:r>
            <w:r w:rsidR="007868CF">
              <w:rPr>
                <w:rFonts w:asciiTheme="minorHAnsi" w:hAnsiTheme="minorHAnsi" w:cstheme="minorHAnsi"/>
                <w:b/>
              </w:rPr>
              <w:t>.</w:t>
            </w:r>
          </w:p>
          <w:p w14:paraId="1BDA56BD" w14:textId="374A7297" w:rsidR="004358AB" w:rsidRPr="004358AB" w:rsidRDefault="007868CF" w:rsidP="004358AB">
            <w:pPr>
              <w:pStyle w:val="Standard"/>
              <w:jc w:val="both"/>
              <w:rPr>
                <w:rFonts w:asciiTheme="minorHAnsi" w:hAnsiTheme="minorHAnsi" w:cstheme="minorHAnsi"/>
              </w:rPr>
            </w:pPr>
            <w:r>
              <w:rPr>
                <w:rFonts w:asciiTheme="minorHAnsi" w:hAnsiTheme="minorHAnsi" w:cstheme="minorHAnsi"/>
              </w:rPr>
              <w:t xml:space="preserve">- </w:t>
            </w:r>
            <w:r w:rsidR="004358AB" w:rsidRPr="004358AB">
              <w:rPr>
                <w:rFonts w:asciiTheme="minorHAnsi" w:hAnsiTheme="minorHAnsi" w:cstheme="minorHAnsi"/>
              </w:rPr>
              <w:t>Całość wykonana zgodnie z normą PN/EN 14175</w:t>
            </w:r>
            <w:r w:rsidR="00F02D22">
              <w:rPr>
                <w:rFonts w:asciiTheme="minorHAnsi" w:hAnsiTheme="minorHAnsi" w:cstheme="minorHAnsi"/>
              </w:rPr>
              <w:t xml:space="preserve"> lub równoważną</w:t>
            </w:r>
          </w:p>
          <w:p w14:paraId="223E487C" w14:textId="0D634CEE" w:rsidR="004358AB" w:rsidRPr="004358AB" w:rsidRDefault="007868CF" w:rsidP="004358AB">
            <w:pPr>
              <w:pStyle w:val="Standard"/>
              <w:jc w:val="both"/>
              <w:rPr>
                <w:rFonts w:asciiTheme="minorHAnsi" w:hAnsiTheme="minorHAnsi" w:cstheme="minorHAnsi"/>
              </w:rPr>
            </w:pPr>
            <w:r>
              <w:rPr>
                <w:rFonts w:asciiTheme="minorHAnsi" w:hAnsiTheme="minorHAnsi" w:cstheme="minorHAnsi"/>
              </w:rPr>
              <w:t xml:space="preserve">- </w:t>
            </w:r>
            <w:r w:rsidR="004358AB" w:rsidRPr="004358AB">
              <w:rPr>
                <w:rFonts w:asciiTheme="minorHAnsi" w:hAnsiTheme="minorHAnsi" w:cstheme="minorHAnsi"/>
              </w:rPr>
              <w:t>Certyfikat zgodności z w/w normą wystawiony przez CIOP W-</w:t>
            </w:r>
            <w:proofErr w:type="spellStart"/>
            <w:r w:rsidR="004358AB" w:rsidRPr="004358AB">
              <w:rPr>
                <w:rFonts w:asciiTheme="minorHAnsi" w:hAnsiTheme="minorHAnsi" w:cstheme="minorHAnsi"/>
              </w:rPr>
              <w:t>wa</w:t>
            </w:r>
            <w:proofErr w:type="spellEnd"/>
          </w:p>
          <w:p w14:paraId="4A6F7CE3" w14:textId="332F94FE" w:rsidR="004358AB" w:rsidRPr="004358AB" w:rsidRDefault="007868CF" w:rsidP="004358AB">
            <w:pPr>
              <w:pStyle w:val="Standard"/>
              <w:jc w:val="both"/>
              <w:rPr>
                <w:rFonts w:asciiTheme="minorHAnsi" w:hAnsiTheme="minorHAnsi" w:cstheme="minorHAnsi"/>
              </w:rPr>
            </w:pPr>
            <w:r>
              <w:rPr>
                <w:rFonts w:asciiTheme="minorHAnsi" w:hAnsiTheme="minorHAnsi" w:cstheme="minorHAnsi"/>
              </w:rPr>
              <w:t xml:space="preserve">- </w:t>
            </w:r>
            <w:r w:rsidR="004358AB" w:rsidRPr="004358AB">
              <w:rPr>
                <w:rFonts w:asciiTheme="minorHAnsi" w:hAnsiTheme="minorHAnsi" w:cstheme="minorHAnsi"/>
              </w:rPr>
              <w:t>Atest Higieniczny Państwowego Zakładu Higieny W-</w:t>
            </w:r>
            <w:proofErr w:type="spellStart"/>
            <w:r w:rsidR="004358AB" w:rsidRPr="004358AB">
              <w:rPr>
                <w:rFonts w:asciiTheme="minorHAnsi" w:hAnsiTheme="minorHAnsi" w:cstheme="minorHAnsi"/>
              </w:rPr>
              <w:t>wa</w:t>
            </w:r>
            <w:proofErr w:type="spellEnd"/>
          </w:p>
          <w:p w14:paraId="3216E104" w14:textId="482A9D5D" w:rsidR="004358AB" w:rsidRPr="004358AB" w:rsidRDefault="007868CF" w:rsidP="004358AB">
            <w:pPr>
              <w:pStyle w:val="Standard"/>
              <w:jc w:val="both"/>
              <w:rPr>
                <w:rFonts w:asciiTheme="minorHAnsi" w:hAnsiTheme="minorHAnsi" w:cstheme="minorHAnsi"/>
              </w:rPr>
            </w:pPr>
            <w:r>
              <w:rPr>
                <w:rFonts w:asciiTheme="minorHAnsi" w:hAnsiTheme="minorHAnsi" w:cstheme="minorHAnsi"/>
              </w:rPr>
              <w:lastRenderedPageBreak/>
              <w:t xml:space="preserve">- </w:t>
            </w:r>
            <w:r w:rsidR="004358AB" w:rsidRPr="004358AB">
              <w:rPr>
                <w:rFonts w:asciiTheme="minorHAnsi" w:hAnsiTheme="minorHAnsi" w:cstheme="minorHAnsi"/>
              </w:rPr>
              <w:t xml:space="preserve">Deklaracja UE i znak CE </w:t>
            </w:r>
          </w:p>
          <w:p w14:paraId="2CA1CF18" w14:textId="30D131CC" w:rsidR="004358AB" w:rsidRPr="000104C9" w:rsidRDefault="007868CF" w:rsidP="004358AB">
            <w:pPr>
              <w:pStyle w:val="Standard"/>
              <w:jc w:val="both"/>
              <w:rPr>
                <w:rFonts w:asciiTheme="minorHAnsi" w:hAnsiTheme="minorHAnsi" w:cstheme="minorHAnsi"/>
              </w:rPr>
            </w:pPr>
            <w:r>
              <w:rPr>
                <w:rFonts w:asciiTheme="minorHAnsi" w:hAnsiTheme="minorHAnsi" w:cstheme="minorHAnsi"/>
              </w:rPr>
              <w:t xml:space="preserve">- </w:t>
            </w:r>
            <w:r w:rsidR="004358AB" w:rsidRPr="004358AB">
              <w:rPr>
                <w:rFonts w:asciiTheme="minorHAnsi" w:hAnsiTheme="minorHAnsi" w:cstheme="minorHAnsi"/>
              </w:rPr>
              <w:t>Dokumentacja Techniczno-Ruchowa/Instrukcja Obsługi</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56929F7D" w14:textId="77777777" w:rsidR="004358AB" w:rsidRPr="001E0EC6" w:rsidRDefault="004358AB" w:rsidP="00726310">
            <w:pPr>
              <w:pStyle w:val="Standard"/>
              <w:snapToGrid w:val="0"/>
              <w:rPr>
                <w:rFonts w:asciiTheme="minorHAnsi" w:hAnsiTheme="minorHAnsi" w:cstheme="minorHAnsi"/>
              </w:rPr>
            </w:pPr>
          </w:p>
        </w:tc>
      </w:tr>
      <w:tr w:rsidR="004358AB" w:rsidRPr="001E0EC6" w14:paraId="0892CDC3" w14:textId="77777777" w:rsidTr="005A1D6C">
        <w:tc>
          <w:tcPr>
            <w:tcW w:w="1222" w:type="dxa"/>
            <w:tcBorders>
              <w:top w:val="single" w:sz="4" w:space="0" w:color="000001"/>
              <w:left w:val="single" w:sz="4" w:space="0" w:color="000001"/>
              <w:bottom w:val="single" w:sz="4" w:space="0" w:color="000001"/>
            </w:tcBorders>
            <w:tcMar>
              <w:left w:w="98" w:type="dxa"/>
            </w:tcMar>
          </w:tcPr>
          <w:p w14:paraId="08E2B0C0" w14:textId="70EF5D14" w:rsidR="004358AB" w:rsidRDefault="00A40AF5" w:rsidP="002F3B9A">
            <w:pPr>
              <w:pStyle w:val="Standard"/>
              <w:snapToGrid w:val="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5.7</w:t>
            </w:r>
          </w:p>
        </w:tc>
        <w:tc>
          <w:tcPr>
            <w:tcW w:w="10765" w:type="dxa"/>
            <w:tcBorders>
              <w:top w:val="single" w:sz="4" w:space="0" w:color="000001"/>
              <w:left w:val="single" w:sz="4" w:space="0" w:color="000001"/>
              <w:bottom w:val="single" w:sz="4" w:space="0" w:color="000001"/>
            </w:tcBorders>
            <w:tcMar>
              <w:left w:w="98" w:type="dxa"/>
            </w:tcMar>
          </w:tcPr>
          <w:p w14:paraId="2D476FB9" w14:textId="3371D186"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 xml:space="preserve">Dodatkowe </w:t>
            </w:r>
            <w:r w:rsidRPr="004358AB">
              <w:rPr>
                <w:rFonts w:asciiTheme="minorHAnsi" w:hAnsiTheme="minorHAnsi" w:cstheme="minorHAnsi"/>
                <w:b/>
                <w:bCs/>
              </w:rPr>
              <w:t>ogrzewanie z rozprowadzeniem powietrza na przedział operatorski</w:t>
            </w:r>
            <w:r w:rsidRPr="004358AB">
              <w:rPr>
                <w:rFonts w:asciiTheme="minorHAnsi" w:hAnsiTheme="minorHAnsi" w:cstheme="minorHAnsi"/>
              </w:rPr>
              <w:t xml:space="preserve"> </w:t>
            </w:r>
            <w:r w:rsidR="007868CF">
              <w:rPr>
                <w:rFonts w:asciiTheme="minorHAnsi" w:hAnsiTheme="minorHAnsi" w:cstheme="minorHAnsi"/>
              </w:rPr>
              <w:t xml:space="preserve">o </w:t>
            </w:r>
            <w:r w:rsidRPr="004358AB">
              <w:rPr>
                <w:rFonts w:asciiTheme="minorHAnsi" w:hAnsiTheme="minorHAnsi" w:cstheme="minorHAnsi"/>
              </w:rPr>
              <w:t>parametrach nie gorszych niż:</w:t>
            </w:r>
          </w:p>
          <w:p w14:paraId="2895C90D" w14:textId="420BCEA8" w:rsidR="004358AB" w:rsidRPr="004358AB" w:rsidRDefault="004358AB" w:rsidP="004358AB">
            <w:pPr>
              <w:pStyle w:val="Standard"/>
              <w:jc w:val="both"/>
              <w:rPr>
                <w:rFonts w:asciiTheme="minorHAnsi" w:hAnsiTheme="minorHAnsi" w:cstheme="minorHAnsi"/>
              </w:rPr>
            </w:pPr>
            <w:r>
              <w:rPr>
                <w:rFonts w:asciiTheme="minorHAnsi" w:hAnsiTheme="minorHAnsi" w:cstheme="minorHAnsi"/>
              </w:rPr>
              <w:t xml:space="preserve">- </w:t>
            </w:r>
            <w:r w:rsidRPr="004358AB">
              <w:rPr>
                <w:rFonts w:asciiTheme="minorHAnsi" w:hAnsiTheme="minorHAnsi" w:cstheme="minorHAnsi"/>
              </w:rPr>
              <w:t>Pobór energii elektrycznej 100W/6W/42W (stopnie pracy: faza startu/mały/duży)</w:t>
            </w:r>
          </w:p>
          <w:p w14:paraId="154EBE15" w14:textId="6328B291" w:rsidR="004358AB" w:rsidRPr="004358AB" w:rsidRDefault="004358AB" w:rsidP="004358AB">
            <w:pPr>
              <w:pStyle w:val="Standard"/>
              <w:jc w:val="both"/>
              <w:rPr>
                <w:rFonts w:asciiTheme="minorHAnsi" w:hAnsiTheme="minorHAnsi" w:cstheme="minorHAnsi"/>
              </w:rPr>
            </w:pPr>
            <w:r>
              <w:rPr>
                <w:rFonts w:asciiTheme="minorHAnsi" w:hAnsiTheme="minorHAnsi" w:cstheme="minorHAnsi"/>
              </w:rPr>
              <w:t xml:space="preserve">- </w:t>
            </w:r>
            <w:r w:rsidRPr="004358AB">
              <w:rPr>
                <w:rFonts w:asciiTheme="minorHAnsi" w:hAnsiTheme="minorHAnsi" w:cstheme="minorHAnsi"/>
              </w:rPr>
              <w:t>Moc grzewcza 900W/4000 W (stopnie pracy: mały/duży)</w:t>
            </w:r>
          </w:p>
          <w:p w14:paraId="08DEF49D" w14:textId="509556A1" w:rsidR="004358AB" w:rsidRPr="004358AB" w:rsidRDefault="004358AB" w:rsidP="004358AB">
            <w:pPr>
              <w:pStyle w:val="Standard"/>
              <w:jc w:val="both"/>
              <w:rPr>
                <w:rFonts w:asciiTheme="minorHAnsi" w:hAnsiTheme="minorHAnsi" w:cstheme="minorHAnsi"/>
              </w:rPr>
            </w:pPr>
            <w:r>
              <w:rPr>
                <w:rFonts w:asciiTheme="minorHAnsi" w:hAnsiTheme="minorHAnsi" w:cstheme="minorHAnsi"/>
              </w:rPr>
              <w:t xml:space="preserve">- </w:t>
            </w:r>
            <w:r w:rsidRPr="004358AB">
              <w:rPr>
                <w:rFonts w:asciiTheme="minorHAnsi" w:hAnsiTheme="minorHAnsi" w:cstheme="minorHAnsi"/>
              </w:rPr>
              <w:t>Zużycie paliwa 0,11/0,51 l/h (stopnie pracy: mały/duży)</w:t>
            </w:r>
          </w:p>
          <w:p w14:paraId="6C5ADB5D" w14:textId="2403E475" w:rsidR="004358AB" w:rsidRPr="004358AB" w:rsidRDefault="004358AB" w:rsidP="004358AB">
            <w:pPr>
              <w:pStyle w:val="Standard"/>
              <w:jc w:val="both"/>
              <w:rPr>
                <w:rFonts w:asciiTheme="minorHAnsi" w:hAnsiTheme="minorHAnsi" w:cstheme="minorHAnsi"/>
              </w:rPr>
            </w:pPr>
            <w:r>
              <w:rPr>
                <w:rFonts w:asciiTheme="minorHAnsi" w:hAnsiTheme="minorHAnsi" w:cstheme="minorHAnsi"/>
              </w:rPr>
              <w:t xml:space="preserve">- </w:t>
            </w:r>
            <w:r w:rsidRPr="004358AB">
              <w:rPr>
                <w:rFonts w:asciiTheme="minorHAnsi" w:hAnsiTheme="minorHAnsi" w:cstheme="minorHAnsi"/>
              </w:rPr>
              <w:t>Górny limit napięcia 16V</w:t>
            </w:r>
          </w:p>
          <w:p w14:paraId="749E5EB1" w14:textId="1C57FC5E" w:rsidR="004358AB" w:rsidRPr="004358AB" w:rsidRDefault="004358AB" w:rsidP="004358AB">
            <w:pPr>
              <w:pStyle w:val="Standard"/>
              <w:jc w:val="both"/>
              <w:rPr>
                <w:rFonts w:asciiTheme="minorHAnsi" w:hAnsiTheme="minorHAnsi" w:cstheme="minorHAnsi"/>
              </w:rPr>
            </w:pPr>
            <w:r>
              <w:rPr>
                <w:rFonts w:asciiTheme="minorHAnsi" w:hAnsiTheme="minorHAnsi" w:cstheme="minorHAnsi"/>
              </w:rPr>
              <w:t xml:space="preserve">- </w:t>
            </w:r>
            <w:r w:rsidRPr="004358AB">
              <w:rPr>
                <w:rFonts w:asciiTheme="minorHAnsi" w:hAnsiTheme="minorHAnsi" w:cstheme="minorHAnsi"/>
              </w:rPr>
              <w:t>Dolny limit napięcia 10,5V</w:t>
            </w:r>
          </w:p>
          <w:p w14:paraId="7BA36FE4" w14:textId="7AA39951"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zasilane ze zbiornika paliwa pojazdu wraz z rozprowadzeniem powietrza i sterownikiem</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48087C3B" w14:textId="77777777" w:rsidR="004358AB" w:rsidRPr="001E0EC6" w:rsidRDefault="004358AB" w:rsidP="00726310">
            <w:pPr>
              <w:pStyle w:val="Standard"/>
              <w:snapToGrid w:val="0"/>
              <w:rPr>
                <w:rFonts w:asciiTheme="minorHAnsi" w:hAnsiTheme="minorHAnsi" w:cstheme="minorHAnsi"/>
              </w:rPr>
            </w:pPr>
          </w:p>
        </w:tc>
      </w:tr>
      <w:tr w:rsidR="004358AB" w:rsidRPr="001E0EC6" w14:paraId="33B31787" w14:textId="77777777" w:rsidTr="005A1D6C">
        <w:tc>
          <w:tcPr>
            <w:tcW w:w="1222" w:type="dxa"/>
            <w:tcBorders>
              <w:top w:val="single" w:sz="4" w:space="0" w:color="000001"/>
              <w:left w:val="single" w:sz="4" w:space="0" w:color="000001"/>
              <w:bottom w:val="single" w:sz="4" w:space="0" w:color="000001"/>
            </w:tcBorders>
            <w:tcMar>
              <w:left w:w="98" w:type="dxa"/>
            </w:tcMar>
          </w:tcPr>
          <w:p w14:paraId="45C941A9" w14:textId="65030AD2" w:rsidR="004358AB" w:rsidRDefault="00A40AF5" w:rsidP="002F3B9A">
            <w:pPr>
              <w:pStyle w:val="Standard"/>
              <w:snapToGrid w:val="0"/>
              <w:rPr>
                <w:rFonts w:asciiTheme="minorHAnsi" w:hAnsiTheme="minorHAnsi" w:cstheme="minorHAnsi"/>
                <w:color w:val="000000"/>
                <w:sz w:val="22"/>
                <w:szCs w:val="22"/>
              </w:rPr>
            </w:pPr>
            <w:r>
              <w:rPr>
                <w:rFonts w:asciiTheme="minorHAnsi" w:hAnsiTheme="minorHAnsi" w:cstheme="minorHAnsi"/>
                <w:color w:val="000000"/>
                <w:sz w:val="22"/>
                <w:szCs w:val="22"/>
              </w:rPr>
              <w:t>5.8</w:t>
            </w:r>
          </w:p>
        </w:tc>
        <w:tc>
          <w:tcPr>
            <w:tcW w:w="10765" w:type="dxa"/>
            <w:tcBorders>
              <w:top w:val="single" w:sz="4" w:space="0" w:color="000001"/>
              <w:left w:val="single" w:sz="4" w:space="0" w:color="000001"/>
              <w:bottom w:val="single" w:sz="4" w:space="0" w:color="000001"/>
            </w:tcBorders>
            <w:tcMar>
              <w:left w:w="98" w:type="dxa"/>
            </w:tcMar>
          </w:tcPr>
          <w:p w14:paraId="54E8C510" w14:textId="1010E05B" w:rsidR="004358AB" w:rsidRPr="004358AB" w:rsidRDefault="004358AB" w:rsidP="004358AB">
            <w:pPr>
              <w:pStyle w:val="Standard"/>
              <w:jc w:val="both"/>
              <w:rPr>
                <w:rFonts w:asciiTheme="minorHAnsi" w:hAnsiTheme="minorHAnsi" w:cstheme="minorHAnsi"/>
              </w:rPr>
            </w:pPr>
            <w:r w:rsidRPr="004358AB">
              <w:rPr>
                <w:rFonts w:asciiTheme="minorHAnsi" w:hAnsiTheme="minorHAnsi" w:cstheme="minorHAnsi"/>
              </w:rPr>
              <w:t>Wentylacja dodatkowa dachowa przedziału operatorskiego (nawiew świeżego powietrza) z możliwością regulacji intensywności nawiewu, manualnie oraz za pomocą pilota</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00DCDA65" w14:textId="77777777" w:rsidR="004358AB" w:rsidRPr="001E0EC6" w:rsidRDefault="004358AB" w:rsidP="00726310">
            <w:pPr>
              <w:pStyle w:val="Standard"/>
              <w:snapToGrid w:val="0"/>
              <w:rPr>
                <w:rFonts w:asciiTheme="minorHAnsi" w:hAnsiTheme="minorHAnsi" w:cstheme="minorHAnsi"/>
              </w:rPr>
            </w:pPr>
          </w:p>
        </w:tc>
      </w:tr>
      <w:tr w:rsidR="004358AB" w:rsidRPr="001E0EC6" w14:paraId="255F177B" w14:textId="77777777" w:rsidTr="005A1D6C">
        <w:tc>
          <w:tcPr>
            <w:tcW w:w="1222" w:type="dxa"/>
            <w:tcBorders>
              <w:top w:val="single" w:sz="4" w:space="0" w:color="000001"/>
              <w:left w:val="single" w:sz="4" w:space="0" w:color="000001"/>
              <w:bottom w:val="single" w:sz="4" w:space="0" w:color="000001"/>
            </w:tcBorders>
            <w:tcMar>
              <w:left w:w="98" w:type="dxa"/>
            </w:tcMar>
          </w:tcPr>
          <w:p w14:paraId="38412B07" w14:textId="5E9F4E54" w:rsidR="004358AB" w:rsidRDefault="00A40AF5" w:rsidP="002F3B9A">
            <w:pPr>
              <w:pStyle w:val="Standard"/>
              <w:snapToGrid w:val="0"/>
              <w:rPr>
                <w:rFonts w:asciiTheme="minorHAnsi" w:hAnsiTheme="minorHAnsi" w:cstheme="minorHAnsi"/>
                <w:color w:val="000000"/>
                <w:sz w:val="22"/>
                <w:szCs w:val="22"/>
              </w:rPr>
            </w:pPr>
            <w:r>
              <w:rPr>
                <w:rFonts w:asciiTheme="minorHAnsi" w:hAnsiTheme="minorHAnsi" w:cstheme="minorHAnsi"/>
                <w:color w:val="000000"/>
                <w:sz w:val="22"/>
                <w:szCs w:val="22"/>
              </w:rPr>
              <w:t>5.9</w:t>
            </w:r>
          </w:p>
        </w:tc>
        <w:tc>
          <w:tcPr>
            <w:tcW w:w="10765" w:type="dxa"/>
            <w:tcBorders>
              <w:top w:val="single" w:sz="4" w:space="0" w:color="000001"/>
              <w:left w:val="single" w:sz="4" w:space="0" w:color="000001"/>
              <w:bottom w:val="single" w:sz="4" w:space="0" w:color="000001"/>
            </w:tcBorders>
            <w:tcMar>
              <w:left w:w="98" w:type="dxa"/>
            </w:tcMar>
          </w:tcPr>
          <w:p w14:paraId="720268BE" w14:textId="6DB1FEE6" w:rsidR="004358AB" w:rsidRPr="004358AB" w:rsidRDefault="004358AB" w:rsidP="00A40AF5">
            <w:pPr>
              <w:pStyle w:val="Standard"/>
              <w:jc w:val="both"/>
              <w:rPr>
                <w:rFonts w:asciiTheme="minorHAnsi" w:hAnsiTheme="minorHAnsi" w:cstheme="minorHAnsi"/>
              </w:rPr>
            </w:pPr>
            <w:r w:rsidRPr="004358AB">
              <w:rPr>
                <w:rFonts w:asciiTheme="minorHAnsi" w:hAnsiTheme="minorHAnsi" w:cstheme="minorHAnsi"/>
              </w:rPr>
              <w:t>Postojowa Klimatyzacja dwufunkcyjna o parametrach nie gorszych niż:</w:t>
            </w:r>
          </w:p>
          <w:p w14:paraId="5FCF31A6" w14:textId="720A0AC6" w:rsidR="00896494" w:rsidRPr="00896494" w:rsidRDefault="00896494" w:rsidP="00896494">
            <w:pPr>
              <w:pStyle w:val="Standard"/>
              <w:jc w:val="both"/>
              <w:rPr>
                <w:rFonts w:asciiTheme="minorHAnsi" w:hAnsiTheme="minorHAnsi" w:cstheme="minorHAnsi"/>
              </w:rPr>
            </w:pPr>
            <w:r>
              <w:rPr>
                <w:rFonts w:asciiTheme="minorHAnsi" w:hAnsiTheme="minorHAnsi" w:cstheme="minorHAnsi"/>
              </w:rPr>
              <w:t>-f</w:t>
            </w:r>
            <w:r w:rsidRPr="00896494">
              <w:rPr>
                <w:rFonts w:asciiTheme="minorHAnsi" w:hAnsiTheme="minorHAnsi" w:cstheme="minorHAnsi"/>
              </w:rPr>
              <w:t xml:space="preserve">unkcja chłodzenia o mocy chłodniczej minimum </w:t>
            </w:r>
            <w:r w:rsidRPr="00896494">
              <w:rPr>
                <w:rFonts w:asciiTheme="minorHAnsi" w:hAnsiTheme="minorHAnsi" w:cstheme="minorHAnsi"/>
                <w:b/>
                <w:bCs/>
              </w:rPr>
              <w:t>2400 W</w:t>
            </w:r>
            <w:r w:rsidRPr="00896494">
              <w:rPr>
                <w:rFonts w:asciiTheme="minorHAnsi" w:hAnsiTheme="minorHAnsi" w:cstheme="minorHAnsi"/>
              </w:rPr>
              <w:t xml:space="preserve">, przy maksymalnym poborze prądu </w:t>
            </w:r>
            <w:r w:rsidRPr="00896494">
              <w:rPr>
                <w:rFonts w:asciiTheme="minorHAnsi" w:hAnsiTheme="minorHAnsi" w:cstheme="minorHAnsi"/>
                <w:b/>
                <w:bCs/>
              </w:rPr>
              <w:t>4,2 A</w:t>
            </w:r>
            <w:r w:rsidRPr="00896494">
              <w:rPr>
                <w:rFonts w:asciiTheme="minorHAnsi" w:hAnsiTheme="minorHAnsi" w:cstheme="minorHAnsi"/>
              </w:rPr>
              <w:t>;</w:t>
            </w:r>
          </w:p>
          <w:p w14:paraId="2AB09F0C" w14:textId="52123E21" w:rsidR="00896494" w:rsidRPr="00896494" w:rsidRDefault="00896494" w:rsidP="00896494">
            <w:pPr>
              <w:pStyle w:val="Standard"/>
              <w:jc w:val="both"/>
              <w:rPr>
                <w:rFonts w:asciiTheme="minorHAnsi" w:hAnsiTheme="minorHAnsi" w:cstheme="minorHAnsi"/>
              </w:rPr>
            </w:pPr>
            <w:r>
              <w:rPr>
                <w:rFonts w:asciiTheme="minorHAnsi" w:hAnsiTheme="minorHAnsi" w:cstheme="minorHAnsi"/>
              </w:rPr>
              <w:t xml:space="preserve">- </w:t>
            </w:r>
            <w:r w:rsidRPr="00896494">
              <w:rPr>
                <w:rFonts w:asciiTheme="minorHAnsi" w:hAnsiTheme="minorHAnsi" w:cstheme="minorHAnsi"/>
              </w:rPr>
              <w:t xml:space="preserve">funkcja grzania w trybie pompy ciepła o mocy grzewczej minimum </w:t>
            </w:r>
            <w:r w:rsidRPr="00896494">
              <w:rPr>
                <w:rFonts w:asciiTheme="minorHAnsi" w:hAnsiTheme="minorHAnsi" w:cstheme="minorHAnsi"/>
                <w:b/>
                <w:bCs/>
              </w:rPr>
              <w:t>1700 W</w:t>
            </w:r>
            <w:r w:rsidRPr="00896494">
              <w:rPr>
                <w:rFonts w:asciiTheme="minorHAnsi" w:hAnsiTheme="minorHAnsi" w:cstheme="minorHAnsi"/>
              </w:rPr>
              <w:t xml:space="preserve">, przy maksymalnym poborze prądu </w:t>
            </w:r>
            <w:r w:rsidRPr="00896494">
              <w:rPr>
                <w:rFonts w:asciiTheme="minorHAnsi" w:hAnsiTheme="minorHAnsi" w:cstheme="minorHAnsi"/>
                <w:b/>
                <w:bCs/>
              </w:rPr>
              <w:t>4,0 A</w:t>
            </w:r>
            <w:r w:rsidRPr="00896494">
              <w:rPr>
                <w:rFonts w:asciiTheme="minorHAnsi" w:hAnsiTheme="minorHAnsi" w:cstheme="minorHAnsi"/>
              </w:rPr>
              <w:t>;</w:t>
            </w:r>
          </w:p>
          <w:p w14:paraId="54D25EDB" w14:textId="3ACE451F" w:rsidR="00896494" w:rsidRPr="00896494" w:rsidRDefault="00896494" w:rsidP="00896494">
            <w:pPr>
              <w:pStyle w:val="Standard"/>
              <w:jc w:val="both"/>
              <w:rPr>
                <w:rFonts w:asciiTheme="minorHAnsi" w:hAnsiTheme="minorHAnsi" w:cstheme="minorHAnsi"/>
              </w:rPr>
            </w:pPr>
            <w:r>
              <w:rPr>
                <w:rFonts w:asciiTheme="minorHAnsi" w:hAnsiTheme="minorHAnsi" w:cstheme="minorHAnsi"/>
              </w:rPr>
              <w:t xml:space="preserve">- </w:t>
            </w:r>
            <w:r w:rsidRPr="00896494">
              <w:rPr>
                <w:rFonts w:asciiTheme="minorHAnsi" w:hAnsiTheme="minorHAnsi" w:cstheme="minorHAnsi"/>
              </w:rPr>
              <w:t>możliwość sterowania za pomocą panelu sterowania zlokalizowanego w przedziale operatorskim;</w:t>
            </w:r>
          </w:p>
          <w:p w14:paraId="371C8E86" w14:textId="5D34D02D" w:rsidR="00896494" w:rsidRPr="004358AB" w:rsidRDefault="00896494" w:rsidP="00896494">
            <w:pPr>
              <w:pStyle w:val="Standard"/>
              <w:jc w:val="both"/>
              <w:rPr>
                <w:rFonts w:asciiTheme="minorHAnsi" w:hAnsiTheme="minorHAnsi" w:cstheme="minorHAnsi"/>
              </w:rPr>
            </w:pPr>
            <w:r>
              <w:rPr>
                <w:rFonts w:asciiTheme="minorHAnsi" w:hAnsiTheme="minorHAnsi" w:cstheme="minorHAnsi"/>
              </w:rPr>
              <w:t xml:space="preserve">- </w:t>
            </w:r>
            <w:r w:rsidRPr="00896494">
              <w:rPr>
                <w:rFonts w:asciiTheme="minorHAnsi" w:hAnsiTheme="minorHAnsi" w:cstheme="minorHAnsi"/>
              </w:rPr>
              <w:t>przystosowana do zasilania z instalacji elektrycznej pojazdu podczas postoju, przy czym instalacja ta jest zasilana z zewnętrznego źródła energii elektrycznej.</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5D94827F" w14:textId="77777777" w:rsidR="004358AB" w:rsidRPr="001E0EC6" w:rsidRDefault="004358AB" w:rsidP="00726310">
            <w:pPr>
              <w:pStyle w:val="Standard"/>
              <w:snapToGrid w:val="0"/>
              <w:rPr>
                <w:rFonts w:asciiTheme="minorHAnsi" w:hAnsiTheme="minorHAnsi" w:cstheme="minorHAnsi"/>
              </w:rPr>
            </w:pPr>
          </w:p>
        </w:tc>
      </w:tr>
      <w:tr w:rsidR="004358AB" w:rsidRPr="001E0EC6" w14:paraId="4226049B" w14:textId="77777777" w:rsidTr="005A1D6C">
        <w:tc>
          <w:tcPr>
            <w:tcW w:w="1222" w:type="dxa"/>
            <w:tcBorders>
              <w:top w:val="single" w:sz="4" w:space="0" w:color="000001"/>
              <w:left w:val="single" w:sz="4" w:space="0" w:color="000001"/>
              <w:bottom w:val="single" w:sz="4" w:space="0" w:color="000001"/>
            </w:tcBorders>
            <w:tcMar>
              <w:left w:w="98" w:type="dxa"/>
            </w:tcMar>
          </w:tcPr>
          <w:p w14:paraId="536682CA" w14:textId="5DA1652C" w:rsidR="004358AB" w:rsidRDefault="00A40AF5" w:rsidP="002F3B9A">
            <w:pPr>
              <w:pStyle w:val="Standard"/>
              <w:snapToGrid w:val="0"/>
              <w:rPr>
                <w:rFonts w:asciiTheme="minorHAnsi" w:hAnsiTheme="minorHAnsi" w:cstheme="minorHAnsi"/>
                <w:color w:val="000000"/>
                <w:sz w:val="22"/>
                <w:szCs w:val="22"/>
              </w:rPr>
            </w:pPr>
            <w:r>
              <w:rPr>
                <w:rFonts w:asciiTheme="minorHAnsi" w:hAnsiTheme="minorHAnsi" w:cstheme="minorHAnsi"/>
                <w:color w:val="000000"/>
                <w:sz w:val="22"/>
                <w:szCs w:val="22"/>
              </w:rPr>
              <w:t>5.10</w:t>
            </w:r>
          </w:p>
        </w:tc>
        <w:tc>
          <w:tcPr>
            <w:tcW w:w="10765" w:type="dxa"/>
            <w:tcBorders>
              <w:top w:val="single" w:sz="4" w:space="0" w:color="000001"/>
              <w:left w:val="single" w:sz="4" w:space="0" w:color="000001"/>
              <w:bottom w:val="single" w:sz="4" w:space="0" w:color="000001"/>
            </w:tcBorders>
            <w:tcMar>
              <w:left w:w="98" w:type="dxa"/>
            </w:tcMar>
          </w:tcPr>
          <w:p w14:paraId="7697FCC9" w14:textId="77777777" w:rsidR="00A40AF5" w:rsidRPr="00A40AF5" w:rsidRDefault="00A40AF5" w:rsidP="00A40AF5">
            <w:pPr>
              <w:pStyle w:val="Standard"/>
              <w:jc w:val="both"/>
              <w:rPr>
                <w:rFonts w:asciiTheme="minorHAnsi" w:hAnsiTheme="minorHAnsi" w:cstheme="minorHAnsi"/>
              </w:rPr>
            </w:pPr>
            <w:r w:rsidRPr="00A40AF5">
              <w:rPr>
                <w:rFonts w:asciiTheme="minorHAnsi" w:hAnsiTheme="minorHAnsi" w:cstheme="minorHAnsi"/>
              </w:rPr>
              <w:t xml:space="preserve">Dwa Monitory zabudowane w ścianie nad blatem roboczym o parametrach nie gorszych niż: </w:t>
            </w:r>
          </w:p>
          <w:p w14:paraId="3FC9A920" w14:textId="6F45C9C3"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Przekątna ekranu: 27"</w:t>
            </w:r>
          </w:p>
          <w:p w14:paraId="3669FF13" w14:textId="324A6AE5"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Powłoka matrycy:</w:t>
            </w:r>
            <w:r w:rsidR="00AF4C0E">
              <w:rPr>
                <w:rFonts w:asciiTheme="minorHAnsi" w:hAnsiTheme="minorHAnsi" w:cstheme="minorHAnsi"/>
              </w:rPr>
              <w:t xml:space="preserve"> </w:t>
            </w:r>
            <w:r w:rsidRPr="00A40AF5">
              <w:rPr>
                <w:rFonts w:asciiTheme="minorHAnsi" w:hAnsiTheme="minorHAnsi" w:cstheme="minorHAnsi"/>
              </w:rPr>
              <w:t>Matowa</w:t>
            </w:r>
          </w:p>
          <w:p w14:paraId="1B6B5C90" w14:textId="3EE50B55" w:rsid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Rodzaj matrycy: LED, IPS</w:t>
            </w:r>
          </w:p>
          <w:p w14:paraId="69C9312B" w14:textId="505C16D6" w:rsidR="007868CF" w:rsidRPr="00A40AF5" w:rsidRDefault="007868CF" w:rsidP="00A40AF5">
            <w:pPr>
              <w:pStyle w:val="Standard"/>
              <w:jc w:val="both"/>
              <w:rPr>
                <w:rFonts w:asciiTheme="minorHAnsi" w:hAnsiTheme="minorHAnsi" w:cstheme="minorHAnsi"/>
              </w:rPr>
            </w:pPr>
            <w:r>
              <w:rPr>
                <w:rFonts w:asciiTheme="minorHAnsi" w:hAnsiTheme="minorHAnsi" w:cstheme="minorHAnsi"/>
              </w:rPr>
              <w:t xml:space="preserve">- </w:t>
            </w:r>
            <w:r w:rsidRPr="007868CF">
              <w:rPr>
                <w:rFonts w:asciiTheme="minorHAnsi" w:hAnsiTheme="minorHAnsi" w:cstheme="minorHAnsi"/>
              </w:rPr>
              <w:t xml:space="preserve">Rozdzielczość: Jeden monitor: do 5K / 60Hz (przez 2x </w:t>
            </w:r>
            <w:proofErr w:type="spellStart"/>
            <w:r w:rsidRPr="007868CF">
              <w:rPr>
                <w:rFonts w:asciiTheme="minorHAnsi" w:hAnsiTheme="minorHAnsi" w:cstheme="minorHAnsi"/>
              </w:rPr>
              <w:t>DisplayPort</w:t>
            </w:r>
            <w:proofErr w:type="spellEnd"/>
            <w:r w:rsidRPr="007868CF">
              <w:rPr>
                <w:rFonts w:asciiTheme="minorHAnsi" w:hAnsiTheme="minorHAnsi" w:cstheme="minorHAnsi"/>
              </w:rPr>
              <w:t>) lub 4K / 60H</w:t>
            </w:r>
          </w:p>
          <w:p w14:paraId="00CABFEE" w14:textId="214B4058"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Typ ekranu: Płaski</w:t>
            </w:r>
          </w:p>
          <w:p w14:paraId="7D31C91A" w14:textId="40EAF74A"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Rozdzielczość ekranu: 2560 x 1440 (WQHD)</w:t>
            </w:r>
          </w:p>
          <w:p w14:paraId="79FCDAC3" w14:textId="7D06E579"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Format obrazu16:9</w:t>
            </w:r>
          </w:p>
          <w:p w14:paraId="74615B01" w14:textId="2FF1E8C4"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 xml:space="preserve">Częstotliwość odświeżania ekranu: 100 </w:t>
            </w:r>
            <w:proofErr w:type="spellStart"/>
            <w:r w:rsidRPr="00A40AF5">
              <w:rPr>
                <w:rFonts w:asciiTheme="minorHAnsi" w:hAnsiTheme="minorHAnsi" w:cstheme="minorHAnsi"/>
              </w:rPr>
              <w:t>Hz</w:t>
            </w:r>
            <w:proofErr w:type="spellEnd"/>
          </w:p>
          <w:p w14:paraId="55ED326B" w14:textId="0FAB5BDB"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Liczba wyświetlanych kolorów:16,7 mln</w:t>
            </w:r>
          </w:p>
          <w:p w14:paraId="07B412DC" w14:textId="74284B3F"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lastRenderedPageBreak/>
              <w:t xml:space="preserve">- </w:t>
            </w:r>
            <w:r w:rsidRPr="00A40AF5">
              <w:rPr>
                <w:rFonts w:asciiTheme="minorHAnsi" w:hAnsiTheme="minorHAnsi" w:cstheme="minorHAnsi"/>
              </w:rPr>
              <w:t>Czas reakcji: 1 ms (MPRT)</w:t>
            </w:r>
            <w:r w:rsidRPr="00A40AF5">
              <w:rPr>
                <w:rFonts w:asciiTheme="minorHAnsi" w:hAnsiTheme="minorHAnsi" w:cstheme="minorHAnsi"/>
                <w:b/>
                <w:bCs/>
              </w:rPr>
              <w:t xml:space="preserve"> </w:t>
            </w:r>
          </w:p>
          <w:p w14:paraId="22442930" w14:textId="09275ED5"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Złącza</w:t>
            </w:r>
            <w:r w:rsidR="007868CF">
              <w:rPr>
                <w:rFonts w:asciiTheme="minorHAnsi" w:hAnsiTheme="minorHAnsi" w:cstheme="minorHAnsi"/>
              </w:rPr>
              <w:t xml:space="preserve"> co najmniej</w:t>
            </w:r>
            <w:r w:rsidRPr="00A40AF5">
              <w:rPr>
                <w:rFonts w:asciiTheme="minorHAnsi" w:hAnsiTheme="minorHAnsi" w:cstheme="minorHAnsi"/>
              </w:rPr>
              <w:t xml:space="preserve">: HDMI 2.0 - 1 </w:t>
            </w:r>
            <w:proofErr w:type="spellStart"/>
            <w:r w:rsidRPr="00A40AF5">
              <w:rPr>
                <w:rFonts w:asciiTheme="minorHAnsi" w:hAnsiTheme="minorHAnsi" w:cstheme="minorHAnsi"/>
              </w:rPr>
              <w:t>szt</w:t>
            </w:r>
            <w:proofErr w:type="spellEnd"/>
            <w:r w:rsidRPr="00A40AF5">
              <w:rPr>
                <w:rFonts w:asciiTheme="minorHAnsi" w:hAnsiTheme="minorHAnsi" w:cstheme="minorHAnsi"/>
              </w:rPr>
              <w:t xml:space="preserve">, </w:t>
            </w:r>
            <w:proofErr w:type="spellStart"/>
            <w:r w:rsidRPr="00A40AF5">
              <w:rPr>
                <w:rFonts w:asciiTheme="minorHAnsi" w:hAnsiTheme="minorHAnsi" w:cstheme="minorHAnsi"/>
              </w:rPr>
              <w:t>DisplayPort</w:t>
            </w:r>
            <w:proofErr w:type="spellEnd"/>
            <w:r w:rsidRPr="00A40AF5">
              <w:rPr>
                <w:rFonts w:asciiTheme="minorHAnsi" w:hAnsiTheme="minorHAnsi" w:cstheme="minorHAnsi"/>
              </w:rPr>
              <w:t xml:space="preserve"> 1.4 - 1 szt. Wyjście słuchawkowe - 1 szt. RJ-45 (LAN) - 1 szt. USB 3.2 Gen. 1 - 3 szt. USB Typu-C (z Power Delivery) - 1 </w:t>
            </w:r>
            <w:proofErr w:type="spellStart"/>
            <w:r w:rsidRPr="00A40AF5">
              <w:rPr>
                <w:rFonts w:asciiTheme="minorHAnsi" w:hAnsiTheme="minorHAnsi" w:cstheme="minorHAnsi"/>
              </w:rPr>
              <w:t>szt</w:t>
            </w:r>
            <w:proofErr w:type="spellEnd"/>
          </w:p>
          <w:p w14:paraId="2BECD0CF" w14:textId="77777777" w:rsidR="00A40AF5" w:rsidRPr="00A40AF5" w:rsidRDefault="00A40AF5" w:rsidP="00A40AF5">
            <w:pPr>
              <w:pStyle w:val="Standard"/>
              <w:jc w:val="both"/>
              <w:rPr>
                <w:rFonts w:asciiTheme="minorHAnsi" w:hAnsiTheme="minorHAnsi" w:cstheme="minorHAnsi"/>
              </w:rPr>
            </w:pPr>
          </w:p>
          <w:p w14:paraId="37135BC8" w14:textId="77777777" w:rsidR="00A40AF5" w:rsidRPr="00A40AF5" w:rsidRDefault="00A40AF5" w:rsidP="00A40AF5">
            <w:pPr>
              <w:pStyle w:val="Standard"/>
              <w:jc w:val="both"/>
              <w:rPr>
                <w:rFonts w:asciiTheme="minorHAnsi" w:hAnsiTheme="minorHAnsi" w:cstheme="minorHAnsi"/>
              </w:rPr>
            </w:pPr>
            <w:r w:rsidRPr="00A40AF5">
              <w:rPr>
                <w:rFonts w:asciiTheme="minorHAnsi" w:hAnsiTheme="minorHAnsi" w:cstheme="minorHAnsi"/>
              </w:rPr>
              <w:t xml:space="preserve">Oraz stacja dokująca o parametrach nie gorszych </w:t>
            </w:r>
            <w:proofErr w:type="gramStart"/>
            <w:r w:rsidRPr="00A40AF5">
              <w:rPr>
                <w:rFonts w:asciiTheme="minorHAnsi" w:hAnsiTheme="minorHAnsi" w:cstheme="minorHAnsi"/>
              </w:rPr>
              <w:t>niż :</w:t>
            </w:r>
            <w:proofErr w:type="gramEnd"/>
            <w:r w:rsidRPr="00A40AF5">
              <w:rPr>
                <w:rFonts w:asciiTheme="minorHAnsi" w:hAnsiTheme="minorHAnsi" w:cstheme="minorHAnsi"/>
              </w:rPr>
              <w:t xml:space="preserve"> </w:t>
            </w:r>
          </w:p>
          <w:p w14:paraId="7CB4E58A" w14:textId="2E832968" w:rsidR="00A40AF5" w:rsidRPr="00A40AF5" w:rsidRDefault="00A40AF5" w:rsidP="00A40AF5">
            <w:pPr>
              <w:pStyle w:val="Standard"/>
              <w:jc w:val="both"/>
              <w:rPr>
                <w:rFonts w:asciiTheme="minorHAnsi" w:hAnsiTheme="minorHAnsi" w:cstheme="minorHAnsi"/>
              </w:rPr>
            </w:pPr>
            <w:r>
              <w:rPr>
                <w:rFonts w:asciiTheme="minorHAnsi" w:hAnsiTheme="minorHAnsi" w:cstheme="minorHAnsi"/>
                <w:b/>
                <w:bCs/>
              </w:rPr>
              <w:t xml:space="preserve">- </w:t>
            </w:r>
            <w:r w:rsidRPr="00A40AF5">
              <w:rPr>
                <w:rFonts w:asciiTheme="minorHAnsi" w:hAnsiTheme="minorHAnsi" w:cstheme="minorHAnsi"/>
                <w:b/>
                <w:bCs/>
              </w:rPr>
              <w:t>Interfejs hosta:</w:t>
            </w:r>
            <w:r w:rsidRPr="00A40AF5">
              <w:rPr>
                <w:rFonts w:asciiTheme="minorHAnsi" w:hAnsiTheme="minorHAnsi" w:cstheme="minorHAnsi"/>
              </w:rPr>
              <w:t xml:space="preserve"> USB-C 3.2 Gen 1, kompatybilny z USB4 oraz </w:t>
            </w:r>
            <w:proofErr w:type="spellStart"/>
            <w:r w:rsidRPr="00A40AF5">
              <w:rPr>
                <w:rFonts w:asciiTheme="minorHAnsi" w:hAnsiTheme="minorHAnsi" w:cstheme="minorHAnsi"/>
              </w:rPr>
              <w:t>Thunderbolt</w:t>
            </w:r>
            <w:proofErr w:type="spellEnd"/>
            <w:r w:rsidRPr="00A40AF5">
              <w:rPr>
                <w:rFonts w:asciiTheme="minorHAnsi" w:hAnsiTheme="minorHAnsi" w:cstheme="minorHAnsi"/>
              </w:rPr>
              <w:t xml:space="preserve"> 3/4.</w:t>
            </w:r>
          </w:p>
          <w:p w14:paraId="42D6CFD3" w14:textId="43C87AB6" w:rsidR="00A40AF5" w:rsidRPr="00A40AF5" w:rsidRDefault="00A40AF5" w:rsidP="00A40AF5">
            <w:pPr>
              <w:pStyle w:val="Standard"/>
              <w:jc w:val="both"/>
              <w:rPr>
                <w:rFonts w:asciiTheme="minorHAnsi" w:hAnsiTheme="minorHAnsi" w:cstheme="minorHAnsi"/>
              </w:rPr>
            </w:pPr>
            <w:r>
              <w:rPr>
                <w:rFonts w:asciiTheme="minorHAnsi" w:hAnsiTheme="minorHAnsi" w:cstheme="minorHAnsi"/>
                <w:b/>
                <w:bCs/>
              </w:rPr>
              <w:t xml:space="preserve">- </w:t>
            </w:r>
            <w:proofErr w:type="gramStart"/>
            <w:r w:rsidRPr="00A40AF5">
              <w:rPr>
                <w:rFonts w:asciiTheme="minorHAnsi" w:hAnsiTheme="minorHAnsi" w:cstheme="minorHAnsi"/>
                <w:b/>
                <w:bCs/>
              </w:rPr>
              <w:t>Zasilanie :</w:t>
            </w:r>
            <w:proofErr w:type="gramEnd"/>
            <w:r w:rsidRPr="00A40AF5">
              <w:rPr>
                <w:rFonts w:asciiTheme="minorHAnsi" w:hAnsiTheme="minorHAnsi" w:cstheme="minorHAnsi"/>
              </w:rPr>
              <w:t> Do </w:t>
            </w:r>
            <w:r w:rsidRPr="00A40AF5">
              <w:rPr>
                <w:rFonts w:asciiTheme="minorHAnsi" w:hAnsiTheme="minorHAnsi" w:cstheme="minorHAnsi"/>
                <w:b/>
                <w:bCs/>
              </w:rPr>
              <w:t>100W</w:t>
            </w:r>
            <w:r w:rsidRPr="00A40AF5">
              <w:rPr>
                <w:rFonts w:asciiTheme="minorHAnsi" w:hAnsiTheme="minorHAnsi" w:cstheme="minorHAnsi"/>
              </w:rPr>
              <w:t> </w:t>
            </w:r>
          </w:p>
          <w:p w14:paraId="27261DEC" w14:textId="79D2D1FF"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 xml:space="preserve">Wyjścia wideo:2x </w:t>
            </w:r>
            <w:proofErr w:type="spellStart"/>
            <w:r w:rsidRPr="00A40AF5">
              <w:rPr>
                <w:rFonts w:asciiTheme="minorHAnsi" w:hAnsiTheme="minorHAnsi" w:cstheme="minorHAnsi"/>
              </w:rPr>
              <w:t>DisplayPort</w:t>
            </w:r>
            <w:proofErr w:type="spellEnd"/>
            <w:r w:rsidRPr="00A40AF5">
              <w:rPr>
                <w:rFonts w:asciiTheme="minorHAnsi" w:hAnsiTheme="minorHAnsi" w:cstheme="minorHAnsi"/>
              </w:rPr>
              <w:t xml:space="preserve"> (obsługa DP++); 3x HDMI (z czego jeden port HDMI 3 działa w trybie USB-C DP Alt </w:t>
            </w:r>
            <w:proofErr w:type="spellStart"/>
            <w:r w:rsidRPr="00A40AF5">
              <w:rPr>
                <w:rFonts w:asciiTheme="minorHAnsi" w:hAnsiTheme="minorHAnsi" w:cstheme="minorHAnsi"/>
              </w:rPr>
              <w:t>Mode</w:t>
            </w:r>
            <w:proofErr w:type="spellEnd"/>
            <w:r w:rsidRPr="00A40AF5">
              <w:rPr>
                <w:rFonts w:asciiTheme="minorHAnsi" w:hAnsiTheme="minorHAnsi" w:cstheme="minorHAnsi"/>
              </w:rPr>
              <w:t>).</w:t>
            </w:r>
          </w:p>
          <w:p w14:paraId="7C56A5AC" w14:textId="2CA352ED"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Złącza USB:</w:t>
            </w:r>
          </w:p>
          <w:p w14:paraId="231EA781" w14:textId="41CA2499"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 xml:space="preserve">1x USB-C 3.2 Gen 2 (10 </w:t>
            </w:r>
            <w:proofErr w:type="spellStart"/>
            <w:r w:rsidRPr="00A40AF5">
              <w:rPr>
                <w:rFonts w:asciiTheme="minorHAnsi" w:hAnsiTheme="minorHAnsi" w:cstheme="minorHAnsi"/>
              </w:rPr>
              <w:t>Gbps</w:t>
            </w:r>
            <w:proofErr w:type="spellEnd"/>
            <w:r w:rsidRPr="00A40AF5">
              <w:rPr>
                <w:rFonts w:asciiTheme="minorHAnsi" w:hAnsiTheme="minorHAnsi" w:cstheme="minorHAnsi"/>
              </w:rPr>
              <w:t>, tylko dane).</w:t>
            </w:r>
          </w:p>
          <w:p w14:paraId="6A0CC89E" w14:textId="28B5199D"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 xml:space="preserve">1x USB-C 3.2 Gen 1 (5 </w:t>
            </w:r>
            <w:proofErr w:type="spellStart"/>
            <w:r w:rsidRPr="00A40AF5">
              <w:rPr>
                <w:rFonts w:asciiTheme="minorHAnsi" w:hAnsiTheme="minorHAnsi" w:cstheme="minorHAnsi"/>
              </w:rPr>
              <w:t>Gbps</w:t>
            </w:r>
            <w:proofErr w:type="spellEnd"/>
            <w:r w:rsidRPr="00A40AF5">
              <w:rPr>
                <w:rFonts w:asciiTheme="minorHAnsi" w:hAnsiTheme="minorHAnsi" w:cstheme="minorHAnsi"/>
              </w:rPr>
              <w:t>, tylko dane).</w:t>
            </w:r>
          </w:p>
          <w:p w14:paraId="07793D8D" w14:textId="23346E32"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 xml:space="preserve">1x USB-A 3.2 Gen 2 (10 </w:t>
            </w:r>
            <w:proofErr w:type="spellStart"/>
            <w:r w:rsidRPr="00A40AF5">
              <w:rPr>
                <w:rFonts w:asciiTheme="minorHAnsi" w:hAnsiTheme="minorHAnsi" w:cstheme="minorHAnsi"/>
              </w:rPr>
              <w:t>Gbps</w:t>
            </w:r>
            <w:proofErr w:type="spellEnd"/>
            <w:r w:rsidRPr="00A40AF5">
              <w:rPr>
                <w:rFonts w:asciiTheme="minorHAnsi" w:hAnsiTheme="minorHAnsi" w:cstheme="minorHAnsi"/>
              </w:rPr>
              <w:t>) z funkcją szybkiego ładowania (BC 1.2).</w:t>
            </w:r>
          </w:p>
          <w:p w14:paraId="513B1021" w14:textId="57E27201" w:rsidR="00A40AF5" w:rsidRPr="00A40AF5" w:rsidRDefault="00A40AF5" w:rsidP="00A40AF5">
            <w:pPr>
              <w:pStyle w:val="Standard"/>
              <w:jc w:val="both"/>
              <w:rPr>
                <w:rFonts w:asciiTheme="minorHAnsi" w:hAnsiTheme="minorHAnsi" w:cstheme="minorHAnsi"/>
              </w:rPr>
            </w:pPr>
            <w:r w:rsidRPr="00A40AF5">
              <w:rPr>
                <w:rFonts w:asciiTheme="minorHAnsi" w:hAnsiTheme="minorHAnsi" w:cstheme="minorHAnsi"/>
              </w:rPr>
              <w:t xml:space="preserve">- 2x USB-A 3.2 Gen 1 (5 </w:t>
            </w:r>
            <w:proofErr w:type="spellStart"/>
            <w:r w:rsidRPr="00A40AF5">
              <w:rPr>
                <w:rFonts w:asciiTheme="minorHAnsi" w:hAnsiTheme="minorHAnsi" w:cstheme="minorHAnsi"/>
              </w:rPr>
              <w:t>Gbps</w:t>
            </w:r>
            <w:proofErr w:type="spellEnd"/>
            <w:r w:rsidRPr="00A40AF5">
              <w:rPr>
                <w:rFonts w:asciiTheme="minorHAnsi" w:hAnsiTheme="minorHAnsi" w:cstheme="minorHAnsi"/>
              </w:rPr>
              <w:t>).</w:t>
            </w:r>
          </w:p>
          <w:p w14:paraId="61E6ADE2" w14:textId="510F06FC"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Komunikacja i Audio:</w:t>
            </w:r>
          </w:p>
          <w:p w14:paraId="69A9A685" w14:textId="7DB0B84A" w:rsidR="00A40AF5" w:rsidRPr="00A40AF5"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 xml:space="preserve">1x port Ethernet GLAN RJ-45 (10/100/1000 </w:t>
            </w:r>
            <w:proofErr w:type="spellStart"/>
            <w:r w:rsidRPr="00A40AF5">
              <w:rPr>
                <w:rFonts w:asciiTheme="minorHAnsi" w:hAnsiTheme="minorHAnsi" w:cstheme="minorHAnsi"/>
              </w:rPr>
              <w:t>Mbps</w:t>
            </w:r>
            <w:proofErr w:type="spellEnd"/>
            <w:r w:rsidRPr="00A40AF5">
              <w:rPr>
                <w:rFonts w:asciiTheme="minorHAnsi" w:hAnsiTheme="minorHAnsi" w:cstheme="minorHAnsi"/>
              </w:rPr>
              <w:t>).</w:t>
            </w:r>
          </w:p>
          <w:p w14:paraId="1EB44EF6" w14:textId="6D81E0E7" w:rsidR="004358AB" w:rsidRPr="004358AB" w:rsidRDefault="00A40AF5" w:rsidP="00A40AF5">
            <w:pPr>
              <w:pStyle w:val="Standard"/>
              <w:jc w:val="both"/>
              <w:rPr>
                <w:rFonts w:asciiTheme="minorHAnsi" w:hAnsiTheme="minorHAnsi" w:cstheme="minorHAnsi"/>
              </w:rPr>
            </w:pPr>
            <w:r>
              <w:rPr>
                <w:rFonts w:asciiTheme="minorHAnsi" w:hAnsiTheme="minorHAnsi" w:cstheme="minorHAnsi"/>
              </w:rPr>
              <w:t xml:space="preserve">- </w:t>
            </w:r>
            <w:r w:rsidRPr="00A40AF5">
              <w:rPr>
                <w:rFonts w:asciiTheme="minorHAnsi" w:hAnsiTheme="minorHAnsi" w:cstheme="minorHAnsi"/>
              </w:rPr>
              <w:t>1x 3.5mm Combo Audio (słuchawki/mikrofon).</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0645E31A" w14:textId="77777777" w:rsidR="004358AB" w:rsidRPr="001E0EC6" w:rsidRDefault="004358AB" w:rsidP="00726310">
            <w:pPr>
              <w:pStyle w:val="Standard"/>
              <w:snapToGrid w:val="0"/>
              <w:rPr>
                <w:rFonts w:asciiTheme="minorHAnsi" w:hAnsiTheme="minorHAnsi" w:cstheme="minorHAnsi"/>
              </w:rPr>
            </w:pPr>
          </w:p>
        </w:tc>
      </w:tr>
      <w:tr w:rsidR="004358AB" w:rsidRPr="001E0EC6" w14:paraId="01BA5061" w14:textId="77777777" w:rsidTr="005A1D6C">
        <w:tc>
          <w:tcPr>
            <w:tcW w:w="1222" w:type="dxa"/>
            <w:tcBorders>
              <w:top w:val="single" w:sz="4" w:space="0" w:color="000001"/>
              <w:left w:val="single" w:sz="4" w:space="0" w:color="000001"/>
              <w:bottom w:val="single" w:sz="4" w:space="0" w:color="000001"/>
            </w:tcBorders>
            <w:tcMar>
              <w:left w:w="98" w:type="dxa"/>
            </w:tcMar>
          </w:tcPr>
          <w:p w14:paraId="1C7039A7" w14:textId="3402192A" w:rsidR="004358AB" w:rsidRDefault="00A40AF5" w:rsidP="002F3B9A">
            <w:pPr>
              <w:pStyle w:val="Standard"/>
              <w:snapToGrid w:val="0"/>
              <w:rPr>
                <w:rFonts w:asciiTheme="minorHAnsi" w:hAnsiTheme="minorHAnsi" w:cstheme="minorHAnsi"/>
                <w:color w:val="000000"/>
                <w:sz w:val="22"/>
                <w:szCs w:val="22"/>
              </w:rPr>
            </w:pPr>
            <w:r>
              <w:rPr>
                <w:rFonts w:asciiTheme="minorHAnsi" w:hAnsiTheme="minorHAnsi" w:cstheme="minorHAnsi"/>
                <w:color w:val="000000"/>
                <w:sz w:val="22"/>
                <w:szCs w:val="22"/>
              </w:rPr>
              <w:t>5.11</w:t>
            </w:r>
          </w:p>
        </w:tc>
        <w:tc>
          <w:tcPr>
            <w:tcW w:w="10765" w:type="dxa"/>
            <w:tcBorders>
              <w:top w:val="single" w:sz="4" w:space="0" w:color="000001"/>
              <w:left w:val="single" w:sz="4" w:space="0" w:color="000001"/>
              <w:bottom w:val="single" w:sz="4" w:space="0" w:color="000001"/>
            </w:tcBorders>
            <w:tcMar>
              <w:left w:w="98" w:type="dxa"/>
            </w:tcMar>
          </w:tcPr>
          <w:p w14:paraId="2CB60804" w14:textId="39AFAA0A" w:rsidR="00A40AF5" w:rsidRPr="00A40AF5" w:rsidRDefault="00A40AF5" w:rsidP="00A40AF5">
            <w:pPr>
              <w:pStyle w:val="Standard"/>
              <w:jc w:val="both"/>
              <w:rPr>
                <w:rFonts w:asciiTheme="minorHAnsi" w:hAnsiTheme="minorHAnsi" w:cstheme="minorHAnsi"/>
              </w:rPr>
            </w:pPr>
            <w:r w:rsidRPr="00A40AF5">
              <w:rPr>
                <w:rFonts w:asciiTheme="minorHAnsi" w:hAnsiTheme="minorHAnsi" w:cstheme="minorHAnsi"/>
              </w:rPr>
              <w:t>Na blacie roboczym w przedziale  operatorów od strony ścianki działowej za kierowcą należy zainstalować trzeci radiotelefon przewoźny na pasmo VHF posiadający wyświetlacz min. 14 znakowy umożliwiający pracę na kanałach z modulacją cyfrową (modulacja dwuszczelinowa TDMA na kanale 12,5 kHz z protokołem ETSI TS 102 361-1,2,3 lub równoważnym – pozwalającym na zapewnienie prawidłowej łączności z radiotelefonami w sieci PSP pracującymi z tym protokołem) i analogową</w:t>
            </w:r>
            <w:r>
              <w:rPr>
                <w:rFonts w:asciiTheme="minorHAnsi" w:hAnsiTheme="minorHAnsi" w:cstheme="minorHAnsi"/>
              </w:rPr>
              <w:t xml:space="preserve"> </w:t>
            </w:r>
            <w:r w:rsidRPr="00A40AF5">
              <w:rPr>
                <w:rFonts w:asciiTheme="minorHAnsi" w:hAnsiTheme="minorHAnsi" w:cstheme="minorHAnsi"/>
              </w:rPr>
              <w:t>z wbudowanym modułem Selekt 5 (lub równoważnym pozwalającym na używanie kodowania Selekt 5) wyposażony w mikrofon. Moc nadajnika - do 25W. Radiotelefon musi spełniać minimalne wymagania techniczno-funkcjonalne określone w załączniku nr 3 do instrukcji stanowiącej załącznik do rozkazu nr 8 Komendanta Głównego PSP z dnia 3 kwietnia 2019 r. w sprawie wprowadzenia nowych zasad organizacji łączności radiowej.</w:t>
            </w:r>
          </w:p>
          <w:p w14:paraId="5E5E3A06" w14:textId="77777777" w:rsidR="00A40AF5" w:rsidRPr="00A40AF5" w:rsidRDefault="00A40AF5" w:rsidP="00A40AF5">
            <w:pPr>
              <w:pStyle w:val="Standard"/>
              <w:jc w:val="both"/>
              <w:rPr>
                <w:rFonts w:asciiTheme="minorHAnsi" w:hAnsiTheme="minorHAnsi" w:cstheme="minorHAnsi"/>
              </w:rPr>
            </w:pPr>
            <w:r w:rsidRPr="00A40AF5">
              <w:rPr>
                <w:rFonts w:asciiTheme="minorHAnsi" w:hAnsiTheme="minorHAnsi" w:cstheme="minorHAnsi"/>
              </w:rPr>
              <w:t>Wymagania dla instalacji antenowej:</w:t>
            </w:r>
          </w:p>
          <w:p w14:paraId="5FE4D756" w14:textId="77777777" w:rsidR="00A40AF5" w:rsidRPr="00A40AF5" w:rsidRDefault="00A40AF5" w:rsidP="00A40AF5">
            <w:pPr>
              <w:pStyle w:val="Standard"/>
              <w:numPr>
                <w:ilvl w:val="0"/>
                <w:numId w:val="27"/>
              </w:numPr>
              <w:jc w:val="both"/>
              <w:rPr>
                <w:rFonts w:asciiTheme="minorHAnsi" w:hAnsiTheme="minorHAnsi" w:cstheme="minorHAnsi"/>
              </w:rPr>
            </w:pPr>
            <w:r w:rsidRPr="00A40AF5">
              <w:rPr>
                <w:rFonts w:asciiTheme="minorHAnsi" w:hAnsiTheme="minorHAnsi" w:cstheme="minorHAnsi"/>
              </w:rPr>
              <w:t xml:space="preserve">Samochód wyposażony w kompletną instalację antenową wraz z anteną VHF z przegubem amortyzującym zamontowaną bezpośrednio do poszycia dachu pojazdu, tak aby odległość od belki </w:t>
            </w:r>
            <w:r w:rsidRPr="00A40AF5">
              <w:rPr>
                <w:rFonts w:asciiTheme="minorHAnsi" w:hAnsiTheme="minorHAnsi" w:cstheme="minorHAnsi"/>
              </w:rPr>
              <w:lastRenderedPageBreak/>
              <w:t xml:space="preserve">świateł ostrzegawczych lub innych urządzeń nie była mniejsza niż 500 mm. Antena powinna być zamontowana w środkowej części dachu z zachowaniem ww. odległości we wszystkich kierunkach zarysowując promień. </w:t>
            </w:r>
          </w:p>
          <w:p w14:paraId="6925F24E" w14:textId="77777777" w:rsidR="00A40AF5" w:rsidRPr="00A40AF5" w:rsidRDefault="00A40AF5" w:rsidP="00A40AF5">
            <w:pPr>
              <w:pStyle w:val="Standard"/>
              <w:numPr>
                <w:ilvl w:val="0"/>
                <w:numId w:val="26"/>
              </w:numPr>
              <w:jc w:val="both"/>
              <w:rPr>
                <w:rFonts w:asciiTheme="minorHAnsi" w:hAnsiTheme="minorHAnsi" w:cstheme="minorHAnsi"/>
              </w:rPr>
            </w:pPr>
            <w:r w:rsidRPr="00A40AF5">
              <w:rPr>
                <w:rFonts w:asciiTheme="minorHAnsi" w:hAnsiTheme="minorHAnsi" w:cstheme="minorHAnsi"/>
              </w:rPr>
              <w:t>Sposób i miejsce instalacji przyłączeniowej radiotelefonu i manipulatora/pilota urządzeń pojazdu uprzywilejowanego do ustalenia z Zamawiającym.</w:t>
            </w:r>
          </w:p>
          <w:p w14:paraId="6FCD8209" w14:textId="77777777" w:rsidR="00A40AF5" w:rsidRPr="00A40AF5" w:rsidRDefault="00A40AF5" w:rsidP="00A40AF5">
            <w:pPr>
              <w:pStyle w:val="Standard"/>
              <w:numPr>
                <w:ilvl w:val="0"/>
                <w:numId w:val="27"/>
              </w:numPr>
              <w:jc w:val="both"/>
              <w:rPr>
                <w:rFonts w:asciiTheme="minorHAnsi" w:hAnsiTheme="minorHAnsi" w:cstheme="minorHAnsi"/>
              </w:rPr>
            </w:pPr>
            <w:r w:rsidRPr="00A40AF5">
              <w:rPr>
                <w:rFonts w:asciiTheme="minorHAnsi" w:hAnsiTheme="minorHAnsi" w:cstheme="minorHAnsi"/>
              </w:rPr>
              <w:t>Antena VHF szerokopasmowa, dookólna, ćwierćfalowa z zyskiem &gt;=0dB dopasowana na 149</w:t>
            </w:r>
            <w:proofErr w:type="gramStart"/>
            <w:r w:rsidRPr="00A40AF5">
              <w:rPr>
                <w:rFonts w:asciiTheme="minorHAnsi" w:hAnsiTheme="minorHAnsi" w:cstheme="minorHAnsi"/>
              </w:rPr>
              <w:t>MHz(</w:t>
            </w:r>
            <w:proofErr w:type="gramEnd"/>
            <w:r w:rsidRPr="00A40AF5">
              <w:rPr>
                <w:rFonts w:asciiTheme="minorHAnsi" w:hAnsiTheme="minorHAnsi" w:cstheme="minorHAnsi"/>
              </w:rPr>
              <w:t>WFS(SWR)&lt;=1,5), przystosowana do mocy &gt;= 30W.</w:t>
            </w:r>
          </w:p>
          <w:p w14:paraId="3A027C18" w14:textId="77777777" w:rsidR="00A40AF5" w:rsidRPr="00A40AF5" w:rsidRDefault="00A40AF5" w:rsidP="00A40AF5">
            <w:pPr>
              <w:pStyle w:val="Standard"/>
              <w:numPr>
                <w:ilvl w:val="0"/>
                <w:numId w:val="27"/>
              </w:numPr>
              <w:jc w:val="both"/>
              <w:rPr>
                <w:rFonts w:asciiTheme="minorHAnsi" w:hAnsiTheme="minorHAnsi" w:cstheme="minorHAnsi"/>
              </w:rPr>
            </w:pPr>
            <w:r w:rsidRPr="00A40AF5">
              <w:rPr>
                <w:rFonts w:asciiTheme="minorHAnsi" w:hAnsiTheme="minorHAnsi" w:cstheme="minorHAnsi"/>
              </w:rPr>
              <w:t>Przewody antenowe o impedancji 50 Ω o niskiej tłumienności zakończony wtykiem antenowym.</w:t>
            </w:r>
          </w:p>
          <w:p w14:paraId="18608B9F" w14:textId="0293E392" w:rsidR="004358AB" w:rsidRPr="004358AB" w:rsidRDefault="00A40AF5" w:rsidP="00A40AF5">
            <w:pPr>
              <w:pStyle w:val="Standard"/>
              <w:jc w:val="both"/>
              <w:rPr>
                <w:rFonts w:asciiTheme="minorHAnsi" w:hAnsiTheme="minorHAnsi" w:cstheme="minorHAnsi"/>
              </w:rPr>
            </w:pPr>
            <w:r w:rsidRPr="00A40AF5">
              <w:rPr>
                <w:rFonts w:asciiTheme="minorHAnsi" w:hAnsiTheme="minorHAnsi" w:cstheme="minorHAnsi"/>
              </w:rPr>
              <w:t>Radiotelefon podłączony w taki sposób, aby możliwe było jego włączenie również po wyłączeniu zapłonu w pojeździe i wyjęciu kluczyka.</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4AD8FEF8" w14:textId="77777777" w:rsidR="004358AB" w:rsidRPr="001E0EC6" w:rsidRDefault="004358AB" w:rsidP="00726310">
            <w:pPr>
              <w:pStyle w:val="Standard"/>
              <w:snapToGrid w:val="0"/>
              <w:rPr>
                <w:rFonts w:asciiTheme="minorHAnsi" w:hAnsiTheme="minorHAnsi" w:cstheme="minorHAnsi"/>
              </w:rPr>
            </w:pPr>
          </w:p>
        </w:tc>
      </w:tr>
      <w:tr w:rsidR="004358AB" w:rsidRPr="001E0EC6" w14:paraId="5804A5D9" w14:textId="77777777" w:rsidTr="005A1D6C">
        <w:tc>
          <w:tcPr>
            <w:tcW w:w="1222" w:type="dxa"/>
            <w:tcBorders>
              <w:top w:val="single" w:sz="4" w:space="0" w:color="000001"/>
              <w:left w:val="single" w:sz="4" w:space="0" w:color="000001"/>
              <w:bottom w:val="single" w:sz="4" w:space="0" w:color="000001"/>
            </w:tcBorders>
            <w:tcMar>
              <w:left w:w="98" w:type="dxa"/>
            </w:tcMar>
          </w:tcPr>
          <w:p w14:paraId="63AA5C5F" w14:textId="3AD0253E" w:rsidR="004358AB" w:rsidRDefault="00A40AF5" w:rsidP="002F3B9A">
            <w:pPr>
              <w:pStyle w:val="Standard"/>
              <w:snapToGrid w:val="0"/>
              <w:rPr>
                <w:rFonts w:asciiTheme="minorHAnsi" w:hAnsiTheme="minorHAnsi" w:cstheme="minorHAnsi"/>
                <w:color w:val="000000"/>
                <w:sz w:val="22"/>
                <w:szCs w:val="22"/>
              </w:rPr>
            </w:pPr>
            <w:r>
              <w:rPr>
                <w:rFonts w:asciiTheme="minorHAnsi" w:hAnsiTheme="minorHAnsi" w:cstheme="minorHAnsi"/>
                <w:color w:val="000000"/>
                <w:sz w:val="22"/>
                <w:szCs w:val="22"/>
              </w:rPr>
              <w:t>5.12</w:t>
            </w:r>
          </w:p>
        </w:tc>
        <w:tc>
          <w:tcPr>
            <w:tcW w:w="10765" w:type="dxa"/>
            <w:tcBorders>
              <w:top w:val="single" w:sz="4" w:space="0" w:color="000001"/>
              <w:left w:val="single" w:sz="4" w:space="0" w:color="000001"/>
              <w:bottom w:val="single" w:sz="4" w:space="0" w:color="000001"/>
            </w:tcBorders>
            <w:tcMar>
              <w:left w:w="98" w:type="dxa"/>
            </w:tcMar>
          </w:tcPr>
          <w:p w14:paraId="19A69F21" w14:textId="0DCF947F" w:rsidR="004358AB" w:rsidRPr="004358AB" w:rsidRDefault="00A40AF5" w:rsidP="004358AB">
            <w:pPr>
              <w:pStyle w:val="Standard"/>
              <w:jc w:val="both"/>
              <w:rPr>
                <w:rFonts w:asciiTheme="minorHAnsi" w:hAnsiTheme="minorHAnsi" w:cstheme="minorHAnsi"/>
              </w:rPr>
            </w:pPr>
            <w:r w:rsidRPr="00A40AF5">
              <w:rPr>
                <w:rFonts w:asciiTheme="minorHAnsi" w:hAnsiTheme="minorHAnsi" w:cstheme="minorHAnsi"/>
              </w:rPr>
              <w:t xml:space="preserve">Na dachu pojazdu oraz w części operatorskiej zainstalowanie </w:t>
            </w:r>
            <w:r w:rsidRPr="00FD4AC7">
              <w:rPr>
                <w:rFonts w:asciiTheme="minorHAnsi" w:hAnsiTheme="minorHAnsi" w:cstheme="minorHAnsi"/>
                <w:b/>
                <w:bCs/>
              </w:rPr>
              <w:t>stacji meteo dostarczonej przez zamawiającego</w:t>
            </w:r>
            <w:r w:rsidRPr="00A40AF5">
              <w:rPr>
                <w:rFonts w:asciiTheme="minorHAnsi" w:hAnsiTheme="minorHAnsi" w:cstheme="minorHAnsi"/>
              </w:rPr>
              <w:t>.</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28336DB6" w14:textId="77777777" w:rsidR="004358AB" w:rsidRPr="001E0EC6" w:rsidRDefault="004358AB" w:rsidP="00726310">
            <w:pPr>
              <w:pStyle w:val="Standard"/>
              <w:snapToGrid w:val="0"/>
              <w:rPr>
                <w:rFonts w:asciiTheme="minorHAnsi" w:hAnsiTheme="minorHAnsi" w:cstheme="minorHAnsi"/>
              </w:rPr>
            </w:pPr>
          </w:p>
        </w:tc>
      </w:tr>
      <w:tr w:rsidR="002F3B9A" w:rsidRPr="001E0EC6" w14:paraId="696599BC" w14:textId="77777777" w:rsidTr="005A1D6C">
        <w:tc>
          <w:tcPr>
            <w:tcW w:w="1222" w:type="dxa"/>
            <w:tcBorders>
              <w:top w:val="single" w:sz="4" w:space="0" w:color="000001"/>
              <w:left w:val="single" w:sz="4" w:space="0" w:color="000001"/>
              <w:bottom w:val="single" w:sz="4" w:space="0" w:color="000001"/>
            </w:tcBorders>
            <w:shd w:val="clear" w:color="auto" w:fill="C0C0C0"/>
            <w:tcMar>
              <w:left w:w="98" w:type="dxa"/>
            </w:tcMar>
          </w:tcPr>
          <w:p w14:paraId="60F0CFB1" w14:textId="77777777" w:rsidR="002F3B9A" w:rsidRPr="001E0EC6" w:rsidRDefault="002F3B9A" w:rsidP="00726310">
            <w:pPr>
              <w:pStyle w:val="Standard"/>
              <w:numPr>
                <w:ilvl w:val="0"/>
                <w:numId w:val="2"/>
              </w:numPr>
              <w:snapToGrid w:val="0"/>
              <w:rPr>
                <w:rFonts w:asciiTheme="minorHAnsi" w:hAnsiTheme="minorHAnsi" w:cstheme="minorHAnsi"/>
                <w:color w:val="000000"/>
              </w:rPr>
            </w:pPr>
          </w:p>
        </w:tc>
        <w:tc>
          <w:tcPr>
            <w:tcW w:w="10765" w:type="dxa"/>
            <w:tcBorders>
              <w:top w:val="single" w:sz="4" w:space="0" w:color="000001"/>
              <w:left w:val="single" w:sz="4" w:space="0" w:color="000001"/>
              <w:bottom w:val="single" w:sz="4" w:space="0" w:color="000001"/>
            </w:tcBorders>
            <w:shd w:val="clear" w:color="auto" w:fill="C0C0C0"/>
            <w:tcMar>
              <w:left w:w="98" w:type="dxa"/>
            </w:tcMar>
          </w:tcPr>
          <w:p w14:paraId="115CA08E" w14:textId="6038C855" w:rsidR="002F3B9A" w:rsidRPr="001030BC" w:rsidRDefault="002F3B9A" w:rsidP="00726310">
            <w:pPr>
              <w:pStyle w:val="Standard"/>
              <w:snapToGrid w:val="0"/>
              <w:jc w:val="center"/>
              <w:rPr>
                <w:rFonts w:asciiTheme="minorHAnsi" w:hAnsiTheme="minorHAnsi" w:cstheme="minorHAnsi"/>
              </w:rPr>
            </w:pPr>
            <w:r>
              <w:rPr>
                <w:rFonts w:asciiTheme="minorHAnsi" w:hAnsiTheme="minorHAnsi" w:cstheme="minorHAnsi"/>
              </w:rPr>
              <w:t>Przedział techniczny</w:t>
            </w:r>
          </w:p>
        </w:tc>
        <w:tc>
          <w:tcPr>
            <w:tcW w:w="3599" w:type="dxa"/>
            <w:tcBorders>
              <w:top w:val="single" w:sz="4" w:space="0" w:color="000001"/>
              <w:left w:val="single" w:sz="4" w:space="0" w:color="000001"/>
              <w:bottom w:val="single" w:sz="4" w:space="0" w:color="000001"/>
              <w:right w:val="single" w:sz="4" w:space="0" w:color="000001"/>
            </w:tcBorders>
            <w:shd w:val="clear" w:color="auto" w:fill="C0C0C0"/>
            <w:tcMar>
              <w:left w:w="98" w:type="dxa"/>
            </w:tcMar>
          </w:tcPr>
          <w:p w14:paraId="298834FD" w14:textId="77777777" w:rsidR="002F3B9A" w:rsidRPr="001E0EC6" w:rsidRDefault="002F3B9A" w:rsidP="00726310">
            <w:pPr>
              <w:pStyle w:val="Standard"/>
              <w:snapToGrid w:val="0"/>
              <w:rPr>
                <w:rFonts w:asciiTheme="minorHAnsi" w:hAnsiTheme="minorHAnsi" w:cstheme="minorHAnsi"/>
              </w:rPr>
            </w:pPr>
          </w:p>
        </w:tc>
      </w:tr>
      <w:tr w:rsidR="002F3B9A" w:rsidRPr="001E0EC6" w14:paraId="3A25DE7A" w14:textId="77777777" w:rsidTr="005A1D6C">
        <w:tc>
          <w:tcPr>
            <w:tcW w:w="1222" w:type="dxa"/>
            <w:tcBorders>
              <w:top w:val="single" w:sz="4" w:space="0" w:color="000001"/>
              <w:left w:val="single" w:sz="4" w:space="0" w:color="000001"/>
              <w:bottom w:val="single" w:sz="4" w:space="0" w:color="000001"/>
            </w:tcBorders>
            <w:tcMar>
              <w:left w:w="98" w:type="dxa"/>
            </w:tcMar>
          </w:tcPr>
          <w:p w14:paraId="1358F044" w14:textId="5E426E70" w:rsidR="002F3B9A" w:rsidRPr="002F3B9A" w:rsidRDefault="002F3B9A" w:rsidP="002F3B9A">
            <w:pPr>
              <w:pStyle w:val="Standard"/>
              <w:snapToGrid w:val="0"/>
              <w:jc w:val="both"/>
              <w:rPr>
                <w:rFonts w:asciiTheme="minorHAnsi" w:hAnsiTheme="minorHAnsi" w:cstheme="minorHAnsi"/>
                <w:color w:val="000000"/>
                <w:sz w:val="22"/>
                <w:szCs w:val="22"/>
              </w:rPr>
            </w:pPr>
            <w:r w:rsidRPr="002F3B9A">
              <w:rPr>
                <w:rFonts w:asciiTheme="minorHAnsi" w:hAnsiTheme="minorHAnsi" w:cstheme="minorHAnsi"/>
                <w:color w:val="000000"/>
                <w:sz w:val="22"/>
                <w:szCs w:val="22"/>
              </w:rPr>
              <w:t>6.1</w:t>
            </w:r>
          </w:p>
        </w:tc>
        <w:tc>
          <w:tcPr>
            <w:tcW w:w="10765" w:type="dxa"/>
            <w:tcBorders>
              <w:top w:val="single" w:sz="4" w:space="0" w:color="000001"/>
              <w:left w:val="single" w:sz="4" w:space="0" w:color="000001"/>
              <w:bottom w:val="single" w:sz="4" w:space="0" w:color="000001"/>
            </w:tcBorders>
            <w:tcMar>
              <w:left w:w="98" w:type="dxa"/>
            </w:tcMar>
          </w:tcPr>
          <w:p w14:paraId="560615E7" w14:textId="7AE465D4" w:rsidR="002F3B9A" w:rsidRPr="004B4C0B" w:rsidRDefault="007C033C" w:rsidP="007C033C">
            <w:pPr>
              <w:pStyle w:val="Standard"/>
              <w:snapToGrid w:val="0"/>
              <w:jc w:val="both"/>
              <w:rPr>
                <w:rFonts w:asciiTheme="minorHAnsi" w:hAnsiTheme="minorHAnsi" w:cstheme="minorHAnsi"/>
              </w:rPr>
            </w:pPr>
            <w:r w:rsidRPr="004B4C0B">
              <w:rPr>
                <w:rFonts w:asciiTheme="minorHAnsi" w:hAnsiTheme="minorHAnsi" w:cstheme="minorHAnsi"/>
              </w:rPr>
              <w:t>Przedział techniczny oddzielony od przedziału operatorskiego ścianą działową spełniającą wymagania przepisów o ruchu drogowym z drzwiami przesuwnymi umiejscowionymi w środkowej jej części o szerokości min 500mm (dokładne umiejscowienie drzwi po konsultacji z zamawiającym w czasie wykonywania zabudowy). Z blokadą na czas poruszania się pojazdu.</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42831769" w14:textId="77777777" w:rsidR="002F3B9A" w:rsidRPr="001E0EC6" w:rsidRDefault="002F3B9A" w:rsidP="00726310">
            <w:pPr>
              <w:pStyle w:val="Standard"/>
              <w:snapToGrid w:val="0"/>
              <w:rPr>
                <w:rFonts w:asciiTheme="minorHAnsi" w:hAnsiTheme="minorHAnsi" w:cstheme="minorHAnsi"/>
              </w:rPr>
            </w:pPr>
          </w:p>
        </w:tc>
      </w:tr>
      <w:tr w:rsidR="007C033C" w:rsidRPr="001E0EC6" w14:paraId="453078B3" w14:textId="77777777" w:rsidTr="005A1D6C">
        <w:tc>
          <w:tcPr>
            <w:tcW w:w="1222" w:type="dxa"/>
            <w:tcBorders>
              <w:top w:val="single" w:sz="4" w:space="0" w:color="000001"/>
              <w:left w:val="single" w:sz="4" w:space="0" w:color="000001"/>
              <w:bottom w:val="single" w:sz="4" w:space="0" w:color="000001"/>
            </w:tcBorders>
            <w:tcMar>
              <w:left w:w="98" w:type="dxa"/>
            </w:tcMar>
          </w:tcPr>
          <w:p w14:paraId="58324EFF" w14:textId="0543945E" w:rsidR="007C033C" w:rsidRPr="002F3B9A" w:rsidRDefault="007C033C" w:rsidP="007C033C">
            <w:pPr>
              <w:pStyle w:val="Standard"/>
              <w:snapToGrid w:val="0"/>
              <w:jc w:val="both"/>
              <w:rPr>
                <w:rFonts w:asciiTheme="minorHAnsi" w:hAnsiTheme="minorHAnsi" w:cstheme="minorHAnsi"/>
                <w:color w:val="000000"/>
                <w:sz w:val="22"/>
                <w:szCs w:val="22"/>
              </w:rPr>
            </w:pPr>
            <w:r>
              <w:rPr>
                <w:rFonts w:asciiTheme="minorHAnsi" w:hAnsiTheme="minorHAnsi" w:cstheme="minorHAnsi"/>
                <w:color w:val="000000"/>
                <w:sz w:val="22"/>
                <w:szCs w:val="22"/>
              </w:rPr>
              <w:t>6.2</w:t>
            </w:r>
          </w:p>
        </w:tc>
        <w:tc>
          <w:tcPr>
            <w:tcW w:w="10765" w:type="dxa"/>
            <w:tcBorders>
              <w:top w:val="single" w:sz="4" w:space="0" w:color="000001"/>
              <w:left w:val="single" w:sz="4" w:space="0" w:color="000001"/>
              <w:bottom w:val="single" w:sz="4" w:space="0" w:color="000001"/>
            </w:tcBorders>
            <w:tcMar>
              <w:left w:w="98" w:type="dxa"/>
            </w:tcMar>
          </w:tcPr>
          <w:p w14:paraId="1D0D716B" w14:textId="674F243B" w:rsidR="007C033C" w:rsidRPr="004B4C0B" w:rsidRDefault="007C033C" w:rsidP="007C033C">
            <w:pPr>
              <w:pStyle w:val="Standard"/>
              <w:snapToGrid w:val="0"/>
              <w:jc w:val="both"/>
              <w:rPr>
                <w:rFonts w:asciiTheme="minorHAnsi" w:hAnsiTheme="minorHAnsi" w:cstheme="minorHAnsi"/>
              </w:rPr>
            </w:pPr>
            <w:r w:rsidRPr="004B4C0B">
              <w:rPr>
                <w:rFonts w:asciiTheme="minorHAnsi" w:hAnsiTheme="minorHAnsi" w:cstheme="minorHAnsi"/>
              </w:rPr>
              <w:t>Wyłożenie ścian i sufitu w przestrzeni technicznej panelami PCV.</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27C4D51D" w14:textId="77777777" w:rsidR="007C033C" w:rsidRPr="001E0EC6" w:rsidRDefault="007C033C" w:rsidP="007C033C">
            <w:pPr>
              <w:pStyle w:val="Standard"/>
              <w:snapToGrid w:val="0"/>
              <w:rPr>
                <w:rFonts w:asciiTheme="minorHAnsi" w:hAnsiTheme="minorHAnsi" w:cstheme="minorHAnsi"/>
              </w:rPr>
            </w:pPr>
          </w:p>
        </w:tc>
      </w:tr>
      <w:tr w:rsidR="007C033C" w:rsidRPr="001E0EC6" w14:paraId="3151C3AC" w14:textId="77777777" w:rsidTr="005A1D6C">
        <w:tc>
          <w:tcPr>
            <w:tcW w:w="1222" w:type="dxa"/>
            <w:tcBorders>
              <w:top w:val="single" w:sz="4" w:space="0" w:color="000001"/>
              <w:left w:val="single" w:sz="4" w:space="0" w:color="000001"/>
              <w:bottom w:val="single" w:sz="4" w:space="0" w:color="000001"/>
            </w:tcBorders>
            <w:tcMar>
              <w:left w:w="98" w:type="dxa"/>
            </w:tcMar>
          </w:tcPr>
          <w:p w14:paraId="6E7DF87C" w14:textId="5493C687" w:rsidR="007C033C" w:rsidRDefault="00D8364D" w:rsidP="007C033C">
            <w:pPr>
              <w:pStyle w:val="Standard"/>
              <w:snapToGrid w:val="0"/>
              <w:jc w:val="both"/>
              <w:rPr>
                <w:rFonts w:asciiTheme="minorHAnsi" w:hAnsiTheme="minorHAnsi" w:cstheme="minorHAnsi"/>
                <w:color w:val="000000"/>
                <w:sz w:val="22"/>
                <w:szCs w:val="22"/>
              </w:rPr>
            </w:pPr>
            <w:r>
              <w:rPr>
                <w:rFonts w:asciiTheme="minorHAnsi" w:hAnsiTheme="minorHAnsi" w:cstheme="minorHAnsi"/>
                <w:color w:val="000000"/>
                <w:sz w:val="22"/>
                <w:szCs w:val="22"/>
              </w:rPr>
              <w:t>6.3</w:t>
            </w:r>
          </w:p>
        </w:tc>
        <w:tc>
          <w:tcPr>
            <w:tcW w:w="10765" w:type="dxa"/>
            <w:tcBorders>
              <w:top w:val="single" w:sz="4" w:space="0" w:color="000001"/>
              <w:left w:val="single" w:sz="4" w:space="0" w:color="000001"/>
              <w:bottom w:val="single" w:sz="4" w:space="0" w:color="000001"/>
            </w:tcBorders>
            <w:tcMar>
              <w:left w:w="98" w:type="dxa"/>
            </w:tcMar>
          </w:tcPr>
          <w:p w14:paraId="71B2A694" w14:textId="7569838D" w:rsidR="007C033C" w:rsidRPr="004B4C0B" w:rsidRDefault="004B4C0B" w:rsidP="007C033C">
            <w:pPr>
              <w:pStyle w:val="Standard"/>
              <w:snapToGrid w:val="0"/>
              <w:jc w:val="both"/>
              <w:rPr>
                <w:rFonts w:asciiTheme="minorHAnsi" w:hAnsiTheme="minorHAnsi" w:cstheme="minorHAnsi"/>
              </w:rPr>
            </w:pPr>
            <w:r w:rsidRPr="004B4C0B">
              <w:rPr>
                <w:rFonts w:asciiTheme="minorHAnsi" w:hAnsiTheme="minorHAnsi" w:cstheme="minorHAnsi"/>
              </w:rPr>
              <w:t>Podłoga w przestrzeni technicznej wyłożona sklejką wodoodporną 12mm i pokryta wykładziną PCV o zwiększonej wytrzymałości</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6DAD6D94" w14:textId="77777777" w:rsidR="007C033C" w:rsidRPr="001E0EC6" w:rsidRDefault="007C033C" w:rsidP="007C033C">
            <w:pPr>
              <w:pStyle w:val="Standard"/>
              <w:snapToGrid w:val="0"/>
              <w:rPr>
                <w:rFonts w:asciiTheme="minorHAnsi" w:hAnsiTheme="minorHAnsi" w:cstheme="minorHAnsi"/>
              </w:rPr>
            </w:pPr>
          </w:p>
        </w:tc>
      </w:tr>
      <w:tr w:rsidR="007C033C" w:rsidRPr="001E0EC6" w14:paraId="6A6F0F49" w14:textId="77777777" w:rsidTr="005A1D6C">
        <w:tc>
          <w:tcPr>
            <w:tcW w:w="1222" w:type="dxa"/>
            <w:tcBorders>
              <w:top w:val="single" w:sz="4" w:space="0" w:color="000001"/>
              <w:left w:val="single" w:sz="4" w:space="0" w:color="000001"/>
              <w:bottom w:val="single" w:sz="4" w:space="0" w:color="000001"/>
            </w:tcBorders>
            <w:tcMar>
              <w:left w:w="98" w:type="dxa"/>
            </w:tcMar>
          </w:tcPr>
          <w:p w14:paraId="45CCD322" w14:textId="47B01436" w:rsidR="007C033C" w:rsidRDefault="00D8364D" w:rsidP="007C033C">
            <w:pPr>
              <w:pStyle w:val="Standard"/>
              <w:snapToGrid w:val="0"/>
              <w:jc w:val="both"/>
              <w:rPr>
                <w:rFonts w:asciiTheme="minorHAnsi" w:hAnsiTheme="minorHAnsi" w:cstheme="minorHAnsi"/>
                <w:color w:val="000000"/>
                <w:sz w:val="22"/>
                <w:szCs w:val="22"/>
              </w:rPr>
            </w:pPr>
            <w:r>
              <w:rPr>
                <w:rFonts w:asciiTheme="minorHAnsi" w:hAnsiTheme="minorHAnsi" w:cstheme="minorHAnsi"/>
                <w:color w:val="000000"/>
                <w:sz w:val="22"/>
                <w:szCs w:val="22"/>
              </w:rPr>
              <w:t>6.4</w:t>
            </w:r>
          </w:p>
        </w:tc>
        <w:tc>
          <w:tcPr>
            <w:tcW w:w="10765" w:type="dxa"/>
            <w:tcBorders>
              <w:top w:val="single" w:sz="4" w:space="0" w:color="000001"/>
              <w:left w:val="single" w:sz="4" w:space="0" w:color="000001"/>
              <w:bottom w:val="single" w:sz="4" w:space="0" w:color="000001"/>
            </w:tcBorders>
            <w:tcMar>
              <w:left w:w="98" w:type="dxa"/>
            </w:tcMar>
          </w:tcPr>
          <w:p w14:paraId="5DCCA015" w14:textId="03DE59B7" w:rsidR="007C033C" w:rsidRPr="001030BC" w:rsidRDefault="004B4C0B" w:rsidP="007C033C">
            <w:pPr>
              <w:pStyle w:val="Standard"/>
              <w:snapToGrid w:val="0"/>
              <w:jc w:val="both"/>
              <w:rPr>
                <w:rFonts w:asciiTheme="minorHAnsi" w:hAnsiTheme="minorHAnsi" w:cstheme="minorHAnsi"/>
              </w:rPr>
            </w:pPr>
            <w:r w:rsidRPr="004B4C0B">
              <w:rPr>
                <w:rFonts w:asciiTheme="minorHAnsi" w:hAnsiTheme="minorHAnsi" w:cstheme="minorHAnsi"/>
              </w:rPr>
              <w:t>Zabudowa przestrzeni technicznej - stelaże mocujące wykonane z profili aluminiowych konstrukcyjnych w postaci półek, uchwytów do mocowania skrzyń. Zabudowa przestrzeni technicznej po dwóch stronach z ciągiem komunikacyjnym po środku przedziału o szerokości min 500mm (dokładne wytyczenie ciągu komunikacyjnego po konsultacji z zamawiającym w czasie wykonywania zabudowy). Przygotowanie mocowania pod cztery aparaty ODO na wysuwnym panelu. Pozostałe elementy zabudowy wykonane pod sprzęt w konsultacji z zamawiającym.</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0E263294" w14:textId="77777777" w:rsidR="007C033C" w:rsidRPr="001E0EC6" w:rsidRDefault="007C033C" w:rsidP="007C033C">
            <w:pPr>
              <w:pStyle w:val="Standard"/>
              <w:snapToGrid w:val="0"/>
              <w:rPr>
                <w:rFonts w:asciiTheme="minorHAnsi" w:hAnsiTheme="minorHAnsi" w:cstheme="minorHAnsi"/>
              </w:rPr>
            </w:pPr>
          </w:p>
        </w:tc>
      </w:tr>
      <w:tr w:rsidR="007C033C" w:rsidRPr="001E0EC6" w14:paraId="6F2FDC3D" w14:textId="77777777" w:rsidTr="005A1D6C">
        <w:tc>
          <w:tcPr>
            <w:tcW w:w="1222" w:type="dxa"/>
            <w:tcBorders>
              <w:top w:val="single" w:sz="4" w:space="0" w:color="000001"/>
              <w:left w:val="single" w:sz="4" w:space="0" w:color="000001"/>
              <w:bottom w:val="single" w:sz="4" w:space="0" w:color="000001"/>
            </w:tcBorders>
            <w:tcMar>
              <w:left w:w="98" w:type="dxa"/>
            </w:tcMar>
          </w:tcPr>
          <w:p w14:paraId="41AA5436" w14:textId="53A2DB23" w:rsidR="007C033C" w:rsidRDefault="00D8364D" w:rsidP="007C033C">
            <w:pPr>
              <w:pStyle w:val="Standard"/>
              <w:snapToGrid w:val="0"/>
              <w:jc w:val="both"/>
              <w:rPr>
                <w:rFonts w:asciiTheme="minorHAnsi" w:hAnsiTheme="minorHAnsi" w:cstheme="minorHAnsi"/>
                <w:color w:val="000000"/>
                <w:sz w:val="22"/>
                <w:szCs w:val="22"/>
              </w:rPr>
            </w:pPr>
            <w:r>
              <w:rPr>
                <w:rFonts w:asciiTheme="minorHAnsi" w:hAnsiTheme="minorHAnsi" w:cstheme="minorHAnsi"/>
                <w:color w:val="000000"/>
                <w:sz w:val="22"/>
                <w:szCs w:val="22"/>
              </w:rPr>
              <w:t>6.5</w:t>
            </w:r>
          </w:p>
        </w:tc>
        <w:tc>
          <w:tcPr>
            <w:tcW w:w="10765" w:type="dxa"/>
            <w:tcBorders>
              <w:top w:val="single" w:sz="4" w:space="0" w:color="000001"/>
              <w:left w:val="single" w:sz="4" w:space="0" w:color="000001"/>
              <w:bottom w:val="single" w:sz="4" w:space="0" w:color="000001"/>
            </w:tcBorders>
            <w:tcMar>
              <w:left w:w="98" w:type="dxa"/>
            </w:tcMar>
          </w:tcPr>
          <w:p w14:paraId="3E6D7CA6" w14:textId="44BCC9EF" w:rsidR="007C033C" w:rsidRPr="001030BC" w:rsidRDefault="004B4C0B" w:rsidP="007C033C">
            <w:pPr>
              <w:pStyle w:val="Standard"/>
              <w:snapToGrid w:val="0"/>
              <w:jc w:val="both"/>
              <w:rPr>
                <w:rFonts w:asciiTheme="minorHAnsi" w:hAnsiTheme="minorHAnsi" w:cstheme="minorHAnsi"/>
              </w:rPr>
            </w:pPr>
            <w:r w:rsidRPr="004B4C0B">
              <w:rPr>
                <w:rFonts w:asciiTheme="minorHAnsi" w:hAnsiTheme="minorHAnsi" w:cstheme="minorHAnsi"/>
              </w:rPr>
              <w:t>Elektryczny pojemnik chłodzący – 39 l (mini lodówka) podłączona do zasilania zewnętrznego</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0953CEC4" w14:textId="77777777" w:rsidR="007C033C" w:rsidRPr="001E0EC6" w:rsidRDefault="007C033C" w:rsidP="007C033C">
            <w:pPr>
              <w:pStyle w:val="Standard"/>
              <w:snapToGrid w:val="0"/>
              <w:rPr>
                <w:rFonts w:asciiTheme="minorHAnsi" w:hAnsiTheme="minorHAnsi" w:cstheme="minorHAnsi"/>
              </w:rPr>
            </w:pPr>
          </w:p>
        </w:tc>
      </w:tr>
      <w:tr w:rsidR="007C033C" w:rsidRPr="001E0EC6" w14:paraId="511A74D9" w14:textId="77777777" w:rsidTr="005A1D6C">
        <w:tc>
          <w:tcPr>
            <w:tcW w:w="1222" w:type="dxa"/>
            <w:tcBorders>
              <w:top w:val="single" w:sz="4" w:space="0" w:color="000001"/>
              <w:left w:val="single" w:sz="4" w:space="0" w:color="000001"/>
              <w:bottom w:val="single" w:sz="4" w:space="0" w:color="000001"/>
            </w:tcBorders>
            <w:tcMar>
              <w:left w:w="98" w:type="dxa"/>
            </w:tcMar>
          </w:tcPr>
          <w:p w14:paraId="1D839FA7" w14:textId="2C1E2A5B" w:rsidR="007C033C" w:rsidRDefault="00D8364D" w:rsidP="007C033C">
            <w:pPr>
              <w:pStyle w:val="Standard"/>
              <w:snapToGrid w:val="0"/>
              <w:jc w:val="both"/>
              <w:rPr>
                <w:rFonts w:asciiTheme="minorHAnsi" w:hAnsiTheme="minorHAnsi" w:cstheme="minorHAnsi"/>
                <w:color w:val="000000"/>
                <w:sz w:val="22"/>
                <w:szCs w:val="22"/>
              </w:rPr>
            </w:pPr>
            <w:r>
              <w:rPr>
                <w:rFonts w:asciiTheme="minorHAnsi" w:hAnsiTheme="minorHAnsi" w:cstheme="minorHAnsi"/>
                <w:color w:val="000000"/>
                <w:sz w:val="22"/>
                <w:szCs w:val="22"/>
              </w:rPr>
              <w:t>6.6</w:t>
            </w:r>
          </w:p>
        </w:tc>
        <w:tc>
          <w:tcPr>
            <w:tcW w:w="10765" w:type="dxa"/>
            <w:tcBorders>
              <w:top w:val="single" w:sz="4" w:space="0" w:color="000001"/>
              <w:left w:val="single" w:sz="4" w:space="0" w:color="000001"/>
              <w:bottom w:val="single" w:sz="4" w:space="0" w:color="000001"/>
            </w:tcBorders>
            <w:tcMar>
              <w:left w:w="98" w:type="dxa"/>
            </w:tcMar>
          </w:tcPr>
          <w:p w14:paraId="5B2DF971" w14:textId="77777777" w:rsidR="004B4C0B" w:rsidRPr="004B4C0B" w:rsidRDefault="004B4C0B" w:rsidP="004B4C0B">
            <w:pPr>
              <w:pStyle w:val="Standard"/>
              <w:snapToGrid w:val="0"/>
              <w:jc w:val="both"/>
              <w:rPr>
                <w:rFonts w:asciiTheme="minorHAnsi" w:hAnsiTheme="minorHAnsi" w:cstheme="minorHAnsi"/>
              </w:rPr>
            </w:pPr>
            <w:r w:rsidRPr="004B4C0B">
              <w:rPr>
                <w:rFonts w:asciiTheme="minorHAnsi" w:hAnsiTheme="minorHAnsi" w:cstheme="minorHAnsi"/>
              </w:rPr>
              <w:t>W przedziale technicznym po prawej stronie ciągu komunikacyjnego maszt pneumatyczny o parametrach nie gorszych niż:</w:t>
            </w:r>
            <w:r w:rsidRPr="004B4C0B">
              <w:rPr>
                <w:rFonts w:asciiTheme="minorHAnsi" w:hAnsiTheme="minorHAnsi" w:cstheme="minorHAnsi"/>
                <w:b/>
                <w:bCs/>
              </w:rPr>
              <w:t xml:space="preserve"> </w:t>
            </w:r>
          </w:p>
          <w:p w14:paraId="0DC73AF9" w14:textId="32217C27" w:rsidR="004B4C0B" w:rsidRPr="004B4C0B" w:rsidRDefault="004B4C0B" w:rsidP="004B4C0B">
            <w:pPr>
              <w:pStyle w:val="Standard"/>
              <w:snapToGrid w:val="0"/>
              <w:jc w:val="both"/>
              <w:rPr>
                <w:rFonts w:asciiTheme="minorHAnsi" w:hAnsiTheme="minorHAnsi" w:cstheme="minorHAnsi"/>
              </w:rPr>
            </w:pPr>
            <w:r>
              <w:rPr>
                <w:rFonts w:asciiTheme="minorHAnsi" w:hAnsiTheme="minorHAnsi" w:cstheme="minorHAnsi"/>
                <w:b/>
                <w:bCs/>
              </w:rPr>
              <w:lastRenderedPageBreak/>
              <w:t xml:space="preserve">- </w:t>
            </w:r>
            <w:r w:rsidRPr="004B4C0B">
              <w:rPr>
                <w:rFonts w:asciiTheme="minorHAnsi" w:hAnsiTheme="minorHAnsi" w:cstheme="minorHAnsi"/>
                <w:b/>
                <w:bCs/>
              </w:rPr>
              <w:t>Typ:</w:t>
            </w:r>
            <w:r w:rsidRPr="004B4C0B">
              <w:rPr>
                <w:rFonts w:asciiTheme="minorHAnsi" w:hAnsiTheme="minorHAnsi" w:cstheme="minorHAnsi"/>
              </w:rPr>
              <w:t> Maszt teleskopowy pneumatyczny (wysuwany powietrzem).</w:t>
            </w:r>
          </w:p>
          <w:p w14:paraId="2F2E0A8C" w14:textId="5EAD7519" w:rsidR="004B4C0B" w:rsidRPr="004B4C0B" w:rsidRDefault="004B4C0B" w:rsidP="004B4C0B">
            <w:pPr>
              <w:pStyle w:val="Standard"/>
              <w:snapToGrid w:val="0"/>
              <w:jc w:val="both"/>
              <w:rPr>
                <w:rFonts w:asciiTheme="minorHAnsi" w:hAnsiTheme="minorHAnsi" w:cstheme="minorHAnsi"/>
              </w:rPr>
            </w:pPr>
            <w:r>
              <w:rPr>
                <w:rFonts w:asciiTheme="minorHAnsi" w:hAnsiTheme="minorHAnsi" w:cstheme="minorHAnsi"/>
                <w:b/>
                <w:bCs/>
              </w:rPr>
              <w:t xml:space="preserve">- </w:t>
            </w:r>
            <w:r w:rsidRPr="004B4C0B">
              <w:rPr>
                <w:rFonts w:asciiTheme="minorHAnsi" w:hAnsiTheme="minorHAnsi" w:cstheme="minorHAnsi"/>
                <w:b/>
                <w:bCs/>
              </w:rPr>
              <w:t>Wysokość po rozłożeniu min:</w:t>
            </w:r>
            <w:r w:rsidRPr="004B4C0B">
              <w:rPr>
                <w:rFonts w:asciiTheme="minorHAnsi" w:hAnsiTheme="minorHAnsi" w:cstheme="minorHAnsi"/>
              </w:rPr>
              <w:t> 4,6 metra.</w:t>
            </w:r>
          </w:p>
          <w:p w14:paraId="14575728" w14:textId="56866E91" w:rsidR="004B4C0B" w:rsidRPr="004B4C0B" w:rsidRDefault="004B4C0B" w:rsidP="004B4C0B">
            <w:pPr>
              <w:pStyle w:val="Standard"/>
              <w:snapToGrid w:val="0"/>
              <w:jc w:val="both"/>
              <w:rPr>
                <w:rFonts w:asciiTheme="minorHAnsi" w:hAnsiTheme="minorHAnsi" w:cstheme="minorHAnsi"/>
              </w:rPr>
            </w:pPr>
            <w:r>
              <w:rPr>
                <w:rFonts w:asciiTheme="minorHAnsi" w:hAnsiTheme="minorHAnsi" w:cstheme="minorHAnsi"/>
                <w:b/>
                <w:bCs/>
              </w:rPr>
              <w:t xml:space="preserve">- </w:t>
            </w:r>
            <w:r w:rsidRPr="004B4C0B">
              <w:rPr>
                <w:rFonts w:asciiTheme="minorHAnsi" w:hAnsiTheme="minorHAnsi" w:cstheme="minorHAnsi"/>
                <w:b/>
                <w:bCs/>
              </w:rPr>
              <w:t>Nośność (obciążenie szczytowe) min:</w:t>
            </w:r>
            <w:r w:rsidRPr="004B4C0B">
              <w:rPr>
                <w:rFonts w:asciiTheme="minorHAnsi" w:hAnsiTheme="minorHAnsi" w:cstheme="minorHAnsi"/>
              </w:rPr>
              <w:t> 40 kg (zdolność do przenoszenia głowic oświetleniowych, kamer).</w:t>
            </w:r>
          </w:p>
          <w:p w14:paraId="75B75924" w14:textId="55EEECEC" w:rsidR="004B4C0B" w:rsidRPr="004B4C0B" w:rsidRDefault="004B4C0B" w:rsidP="004B4C0B">
            <w:pPr>
              <w:pStyle w:val="Standard"/>
              <w:snapToGrid w:val="0"/>
              <w:jc w:val="both"/>
              <w:rPr>
                <w:rFonts w:asciiTheme="minorHAnsi" w:hAnsiTheme="minorHAnsi" w:cstheme="minorHAnsi"/>
              </w:rPr>
            </w:pPr>
            <w:r>
              <w:rPr>
                <w:rFonts w:asciiTheme="minorHAnsi" w:hAnsiTheme="minorHAnsi" w:cstheme="minorHAnsi"/>
                <w:b/>
                <w:bCs/>
              </w:rPr>
              <w:t xml:space="preserve">- </w:t>
            </w:r>
            <w:r w:rsidRPr="004B4C0B">
              <w:rPr>
                <w:rFonts w:asciiTheme="minorHAnsi" w:hAnsiTheme="minorHAnsi" w:cstheme="minorHAnsi"/>
                <w:b/>
                <w:bCs/>
              </w:rPr>
              <w:t>Zasilanie:</w:t>
            </w:r>
            <w:r w:rsidRPr="004B4C0B">
              <w:rPr>
                <w:rFonts w:asciiTheme="minorHAnsi" w:hAnsiTheme="minorHAnsi" w:cstheme="minorHAnsi"/>
              </w:rPr>
              <w:t> Sprężone powietrze (kompresor 12V/24V).</w:t>
            </w:r>
          </w:p>
          <w:p w14:paraId="15E3C273" w14:textId="17B7BCA4" w:rsidR="004B4C0B" w:rsidRPr="004B4C0B" w:rsidRDefault="004B4C0B" w:rsidP="004B4C0B">
            <w:pPr>
              <w:pStyle w:val="Standard"/>
              <w:snapToGrid w:val="0"/>
              <w:jc w:val="both"/>
              <w:rPr>
                <w:rFonts w:asciiTheme="minorHAnsi" w:hAnsiTheme="minorHAnsi" w:cstheme="minorHAnsi"/>
              </w:rPr>
            </w:pPr>
            <w:r>
              <w:rPr>
                <w:rFonts w:asciiTheme="minorHAnsi" w:hAnsiTheme="minorHAnsi" w:cstheme="minorHAnsi"/>
                <w:b/>
                <w:bCs/>
              </w:rPr>
              <w:t xml:space="preserve">- </w:t>
            </w:r>
            <w:r w:rsidRPr="004B4C0B">
              <w:rPr>
                <w:rFonts w:asciiTheme="minorHAnsi" w:hAnsiTheme="minorHAnsi" w:cstheme="minorHAnsi"/>
                <w:b/>
                <w:bCs/>
              </w:rPr>
              <w:t>Cechy dodatkowe:</w:t>
            </w:r>
            <w:r w:rsidRPr="004B4C0B">
              <w:rPr>
                <w:rFonts w:asciiTheme="minorHAnsi" w:hAnsiTheme="minorHAnsi" w:cstheme="minorHAnsi"/>
              </w:rPr>
              <w:t> Konstrukcja odporna na warunki atmosferyczne</w:t>
            </w:r>
          </w:p>
          <w:p w14:paraId="5D90835C" w14:textId="2815FEE9" w:rsidR="007C033C" w:rsidRPr="001030BC" w:rsidRDefault="00FD4AC7" w:rsidP="004B4C0B">
            <w:pPr>
              <w:pStyle w:val="Standard"/>
              <w:snapToGrid w:val="0"/>
              <w:jc w:val="both"/>
              <w:rPr>
                <w:rFonts w:asciiTheme="minorHAnsi" w:hAnsiTheme="minorHAnsi" w:cstheme="minorHAnsi"/>
              </w:rPr>
            </w:pPr>
            <w:r w:rsidRPr="00FD4AC7">
              <w:rPr>
                <w:rFonts w:asciiTheme="minorHAnsi" w:hAnsiTheme="minorHAnsi" w:cstheme="minorHAnsi"/>
              </w:rPr>
              <w:t xml:space="preserve">Maszt z okablowaniem, sterowanie przewodowe, kompresor (mocowany wewnątrz pojazdu z wysuwem ponad dach pojazdu). Okablowanie masztu CABLE 1 CAT 5e + 1x75-ohm </w:t>
            </w:r>
            <w:proofErr w:type="spellStart"/>
            <w:r w:rsidRPr="00FD4AC7">
              <w:rPr>
                <w:rFonts w:asciiTheme="minorHAnsi" w:hAnsiTheme="minorHAnsi" w:cstheme="minorHAnsi"/>
              </w:rPr>
              <w:t>coax</w:t>
            </w:r>
            <w:proofErr w:type="spellEnd"/>
            <w:r w:rsidRPr="00FD4AC7">
              <w:rPr>
                <w:rFonts w:asciiTheme="minorHAnsi" w:hAnsiTheme="minorHAnsi" w:cstheme="minorHAnsi"/>
              </w:rPr>
              <w:t xml:space="preserve"> + 8x18awg + 4x24awg + 1x50-ohm </w:t>
            </w:r>
            <w:proofErr w:type="spellStart"/>
            <w:r w:rsidRPr="00FD4AC7">
              <w:rPr>
                <w:rFonts w:asciiTheme="minorHAnsi" w:hAnsiTheme="minorHAnsi" w:cstheme="minorHAnsi"/>
              </w:rPr>
              <w:t>coax</w:t>
            </w:r>
            <w:proofErr w:type="spellEnd"/>
            <w:r w:rsidRPr="00FD4AC7">
              <w:rPr>
                <w:rFonts w:asciiTheme="minorHAnsi" w:hAnsiTheme="minorHAnsi" w:cstheme="minorHAnsi"/>
              </w:rPr>
              <w:t>.  Nośność masztu min</w:t>
            </w:r>
            <w:r>
              <w:rPr>
                <w:rFonts w:asciiTheme="minorHAnsi" w:hAnsiTheme="minorHAnsi" w:cstheme="minorHAnsi"/>
              </w:rPr>
              <w:t>.</w:t>
            </w:r>
            <w:r w:rsidRPr="00FD4AC7">
              <w:rPr>
                <w:rFonts w:asciiTheme="minorHAnsi" w:hAnsiTheme="minorHAnsi" w:cstheme="minorHAnsi"/>
              </w:rPr>
              <w:t xml:space="preserve"> 40kg</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0C0C5B62" w14:textId="77777777" w:rsidR="007C033C" w:rsidRPr="001E0EC6" w:rsidRDefault="007C033C" w:rsidP="007C033C">
            <w:pPr>
              <w:pStyle w:val="Standard"/>
              <w:snapToGrid w:val="0"/>
              <w:rPr>
                <w:rFonts w:asciiTheme="minorHAnsi" w:hAnsiTheme="minorHAnsi" w:cstheme="minorHAnsi"/>
              </w:rPr>
            </w:pPr>
          </w:p>
        </w:tc>
      </w:tr>
      <w:tr w:rsidR="007C033C" w:rsidRPr="001E0EC6" w14:paraId="1C965D7F" w14:textId="77777777" w:rsidTr="005A1D6C">
        <w:tc>
          <w:tcPr>
            <w:tcW w:w="1222" w:type="dxa"/>
            <w:tcBorders>
              <w:top w:val="single" w:sz="4" w:space="0" w:color="000001"/>
              <w:left w:val="single" w:sz="4" w:space="0" w:color="000001"/>
              <w:bottom w:val="single" w:sz="4" w:space="0" w:color="000001"/>
            </w:tcBorders>
            <w:tcMar>
              <w:left w:w="98" w:type="dxa"/>
            </w:tcMar>
          </w:tcPr>
          <w:p w14:paraId="7F019626" w14:textId="61097555" w:rsidR="007C033C" w:rsidRDefault="00D8364D" w:rsidP="007C033C">
            <w:pPr>
              <w:pStyle w:val="Standard"/>
              <w:snapToGrid w:val="0"/>
              <w:jc w:val="both"/>
              <w:rPr>
                <w:rFonts w:asciiTheme="minorHAnsi" w:hAnsiTheme="minorHAnsi" w:cstheme="minorHAnsi"/>
                <w:color w:val="000000"/>
                <w:sz w:val="22"/>
                <w:szCs w:val="22"/>
              </w:rPr>
            </w:pPr>
            <w:r>
              <w:rPr>
                <w:rFonts w:asciiTheme="minorHAnsi" w:hAnsiTheme="minorHAnsi" w:cstheme="minorHAnsi"/>
                <w:color w:val="000000"/>
                <w:sz w:val="22"/>
                <w:szCs w:val="22"/>
              </w:rPr>
              <w:t>6.7</w:t>
            </w:r>
          </w:p>
        </w:tc>
        <w:tc>
          <w:tcPr>
            <w:tcW w:w="10765" w:type="dxa"/>
            <w:tcBorders>
              <w:top w:val="single" w:sz="4" w:space="0" w:color="000001"/>
              <w:left w:val="single" w:sz="4" w:space="0" w:color="000001"/>
              <w:bottom w:val="single" w:sz="4" w:space="0" w:color="000001"/>
            </w:tcBorders>
            <w:tcMar>
              <w:left w:w="98" w:type="dxa"/>
            </w:tcMar>
          </w:tcPr>
          <w:p w14:paraId="5601197F" w14:textId="77777777" w:rsidR="004B4C0B" w:rsidRDefault="004B4C0B" w:rsidP="004B4C0B">
            <w:pPr>
              <w:pStyle w:val="Standard"/>
              <w:jc w:val="both"/>
              <w:rPr>
                <w:rFonts w:asciiTheme="minorHAnsi" w:hAnsiTheme="minorHAnsi" w:cstheme="minorHAnsi"/>
              </w:rPr>
            </w:pPr>
            <w:r w:rsidRPr="004B4C0B">
              <w:rPr>
                <w:rFonts w:asciiTheme="minorHAnsi" w:hAnsiTheme="minorHAnsi" w:cstheme="minorHAnsi"/>
              </w:rPr>
              <w:t xml:space="preserve">- Na maszcie zamontowana kamera o parametrach nie gorszych </w:t>
            </w:r>
            <w:proofErr w:type="gramStart"/>
            <w:r w:rsidRPr="004B4C0B">
              <w:rPr>
                <w:rFonts w:asciiTheme="minorHAnsi" w:hAnsiTheme="minorHAnsi" w:cstheme="minorHAnsi"/>
              </w:rPr>
              <w:t>niż :</w:t>
            </w:r>
            <w:proofErr w:type="gramEnd"/>
          </w:p>
          <w:p w14:paraId="15D5B678" w14:textId="033C048B" w:rsidR="004B4C0B" w:rsidRPr="004B4C0B" w:rsidRDefault="004B4C0B" w:rsidP="004B4C0B">
            <w:pPr>
              <w:pStyle w:val="Standard"/>
              <w:jc w:val="both"/>
              <w:rPr>
                <w:rFonts w:asciiTheme="minorHAnsi" w:hAnsiTheme="minorHAnsi" w:cstheme="minorHAnsi"/>
              </w:rPr>
            </w:pPr>
            <w:r>
              <w:rPr>
                <w:rFonts w:asciiTheme="minorHAnsi" w:hAnsiTheme="minorHAnsi" w:cstheme="minorHAnsi"/>
              </w:rPr>
              <w:t>4</w:t>
            </w:r>
            <w:r w:rsidRPr="004B4C0B">
              <w:rPr>
                <w:rFonts w:asciiTheme="minorHAnsi" w:hAnsiTheme="minorHAnsi" w:cstheme="minorHAnsi"/>
              </w:rPr>
              <w:t xml:space="preserve">Kamera obrotowa IP, 4Mpx, 4.8-120mm, Zoom 25x, PTZ </w:t>
            </w:r>
            <w:proofErr w:type="gramStart"/>
            <w:r w:rsidRPr="004B4C0B">
              <w:rPr>
                <w:rFonts w:asciiTheme="minorHAnsi" w:hAnsiTheme="minorHAnsi" w:cstheme="minorHAnsi"/>
              </w:rPr>
              <w:t>z  mocowaniem</w:t>
            </w:r>
            <w:proofErr w:type="gramEnd"/>
            <w:r w:rsidRPr="004B4C0B">
              <w:rPr>
                <w:rFonts w:asciiTheme="minorHAnsi" w:hAnsiTheme="minorHAnsi" w:cstheme="minorHAnsi"/>
              </w:rPr>
              <w:t xml:space="preserve"> + rejestrator z możliwością sterowania z przedziału operatorskiego, obraz wyświetlany na jednym z monitorów.</w:t>
            </w:r>
          </w:p>
          <w:p w14:paraId="53925E36" w14:textId="77777777" w:rsidR="004B4C0B" w:rsidRDefault="004B4C0B" w:rsidP="004B4C0B">
            <w:pPr>
              <w:pStyle w:val="Standard"/>
              <w:snapToGrid w:val="0"/>
              <w:jc w:val="both"/>
              <w:rPr>
                <w:rFonts w:asciiTheme="minorHAnsi" w:hAnsiTheme="minorHAnsi" w:cstheme="minorHAnsi"/>
              </w:rPr>
            </w:pPr>
          </w:p>
          <w:p w14:paraId="3D046195" w14:textId="1262B58A" w:rsidR="004B4C0B" w:rsidRPr="004B4C0B" w:rsidRDefault="004B4C0B" w:rsidP="004B4C0B">
            <w:pPr>
              <w:pStyle w:val="Standard"/>
              <w:snapToGrid w:val="0"/>
              <w:jc w:val="both"/>
              <w:rPr>
                <w:rFonts w:asciiTheme="minorHAnsi" w:hAnsiTheme="minorHAnsi" w:cstheme="minorHAnsi"/>
              </w:rPr>
            </w:pPr>
            <w:r w:rsidRPr="004B4C0B">
              <w:rPr>
                <w:rFonts w:asciiTheme="minorHAnsi" w:hAnsiTheme="minorHAnsi" w:cstheme="minorHAnsi"/>
                <w:b/>
                <w:bCs/>
              </w:rPr>
              <w:t>Maszt teleskopowy</w:t>
            </w:r>
            <w:r w:rsidRPr="004B4C0B">
              <w:rPr>
                <w:rFonts w:asciiTheme="minorHAnsi" w:hAnsiTheme="minorHAnsi" w:cstheme="minorHAnsi"/>
              </w:rPr>
              <w:t xml:space="preserve"> powinien być przygotowany do montażu kamery </w:t>
            </w:r>
            <w:proofErr w:type="spellStart"/>
            <w:r w:rsidRPr="004B4C0B">
              <w:rPr>
                <w:rFonts w:asciiTheme="minorHAnsi" w:hAnsiTheme="minorHAnsi" w:cstheme="minorHAnsi"/>
              </w:rPr>
              <w:t>bispektralnej</w:t>
            </w:r>
            <w:proofErr w:type="spellEnd"/>
            <w:r w:rsidRPr="004B4C0B">
              <w:rPr>
                <w:rFonts w:asciiTheme="minorHAnsi" w:hAnsiTheme="minorHAnsi" w:cstheme="minorHAnsi"/>
              </w:rPr>
              <w:t xml:space="preserve"> AXIS Q8752-E </w:t>
            </w:r>
            <w:proofErr w:type="spellStart"/>
            <w:r w:rsidRPr="004B4C0B">
              <w:rPr>
                <w:rFonts w:asciiTheme="minorHAnsi" w:hAnsiTheme="minorHAnsi" w:cstheme="minorHAnsi"/>
              </w:rPr>
              <w:t>Mk</w:t>
            </w:r>
            <w:proofErr w:type="spellEnd"/>
            <w:r w:rsidRPr="004B4C0B">
              <w:rPr>
                <w:rFonts w:asciiTheme="minorHAnsi" w:hAnsiTheme="minorHAnsi" w:cstheme="minorHAnsi"/>
              </w:rPr>
              <w:t xml:space="preserve"> II (kamera nie stanowi przedmiotu niniejszego zamówienia).</w:t>
            </w:r>
          </w:p>
          <w:p w14:paraId="6C205922" w14:textId="77777777" w:rsidR="004B4C0B" w:rsidRPr="004B4C0B" w:rsidRDefault="004B4C0B" w:rsidP="004B4C0B">
            <w:pPr>
              <w:pStyle w:val="Standard"/>
              <w:snapToGrid w:val="0"/>
              <w:jc w:val="both"/>
              <w:rPr>
                <w:rFonts w:asciiTheme="minorHAnsi" w:hAnsiTheme="minorHAnsi" w:cstheme="minorHAnsi"/>
              </w:rPr>
            </w:pPr>
            <w:r w:rsidRPr="004B4C0B">
              <w:rPr>
                <w:rFonts w:asciiTheme="minorHAnsi" w:hAnsiTheme="minorHAnsi" w:cstheme="minorHAnsi"/>
              </w:rPr>
              <w:t>Konstrukcja masztu oraz zabudowy pojazdu powinna zapewniać możliwość całkowitego schowania zamontowanej kamery we wnętrzu pojazdu po złożeniu masztu, bez konieczności jej demontażu.</w:t>
            </w:r>
          </w:p>
          <w:p w14:paraId="30085C8C" w14:textId="77777777" w:rsidR="004B4C0B" w:rsidRPr="004B4C0B" w:rsidRDefault="004B4C0B" w:rsidP="004B4C0B">
            <w:pPr>
              <w:pStyle w:val="Standard"/>
              <w:snapToGrid w:val="0"/>
              <w:jc w:val="both"/>
              <w:rPr>
                <w:rFonts w:asciiTheme="minorHAnsi" w:hAnsiTheme="minorHAnsi" w:cstheme="minorHAnsi"/>
              </w:rPr>
            </w:pPr>
            <w:r w:rsidRPr="004B4C0B">
              <w:rPr>
                <w:rFonts w:asciiTheme="minorHAnsi" w:hAnsiTheme="minorHAnsi" w:cstheme="minorHAnsi"/>
              </w:rPr>
              <w:t>Komora (boks) przeznaczona do przechowywania kamery powinna zostać zaprojektowana w sposób zapewniający ochronę przestrzeni technicznej pojazdu przed przedostawaniem się wody opadowej podczas otwierania pokrywy i pracy masztu w warunkach opadów deszczu lub śniegu. W szczególności boks powinien posiadać układ odprowadzania wody na zewnątrz pojazdu, uniemożliwiający jej przedostanie się do wnętrza zabudowy.</w:t>
            </w:r>
          </w:p>
          <w:p w14:paraId="4BD32F9D" w14:textId="77777777" w:rsidR="004B4C0B" w:rsidRPr="004B4C0B" w:rsidRDefault="004B4C0B" w:rsidP="004B4C0B">
            <w:pPr>
              <w:pStyle w:val="Standard"/>
              <w:snapToGrid w:val="0"/>
              <w:jc w:val="both"/>
              <w:rPr>
                <w:rFonts w:asciiTheme="minorHAnsi" w:hAnsiTheme="minorHAnsi" w:cstheme="minorHAnsi"/>
              </w:rPr>
            </w:pPr>
            <w:r w:rsidRPr="004B4C0B">
              <w:rPr>
                <w:rFonts w:asciiTheme="minorHAnsi" w:hAnsiTheme="minorHAnsi" w:cstheme="minorHAnsi"/>
              </w:rPr>
              <w:t>Pokrywa boksu dachowego powinna być wyposażona w wyłącznik krańcowy współpracujący z układem sterowania masztem, uniemożliwiający jego wysunięcie przy zamkniętej pokrywie.</w:t>
            </w:r>
          </w:p>
          <w:p w14:paraId="7FD6822F" w14:textId="77777777" w:rsidR="004B4C0B" w:rsidRDefault="004B4C0B" w:rsidP="004B4C0B">
            <w:pPr>
              <w:pStyle w:val="Standard"/>
              <w:snapToGrid w:val="0"/>
              <w:jc w:val="both"/>
              <w:rPr>
                <w:rFonts w:asciiTheme="minorHAnsi" w:hAnsiTheme="minorHAnsi" w:cstheme="minorHAnsi"/>
              </w:rPr>
            </w:pPr>
            <w:r w:rsidRPr="004B4C0B">
              <w:rPr>
                <w:rFonts w:asciiTheme="minorHAnsi" w:hAnsiTheme="minorHAnsi" w:cstheme="minorHAnsi"/>
              </w:rPr>
              <w:t>Sterowanie otwieraniem pokrywy boksu dachowego oraz podnoszeniem i opuszczaniem masztu powinno odbywać się z wnętrza pojazdu. Zamawiający wymaga zapewnienia możliwości bieżącej kontroli położenia pokrywy boksu oraz masztu podczas wykonywania wszystkich operacji.</w:t>
            </w:r>
          </w:p>
          <w:p w14:paraId="2D0C4845" w14:textId="77777777" w:rsidR="005A1D6C" w:rsidRPr="005A1D6C" w:rsidRDefault="005A1D6C" w:rsidP="005A1D6C">
            <w:pPr>
              <w:pStyle w:val="Standard"/>
              <w:rPr>
                <w:rFonts w:asciiTheme="minorHAnsi" w:hAnsiTheme="minorHAnsi" w:cstheme="minorHAnsi"/>
              </w:rPr>
            </w:pPr>
            <w:r w:rsidRPr="005A1D6C">
              <w:rPr>
                <w:rFonts w:asciiTheme="minorHAnsi" w:hAnsiTheme="minorHAnsi" w:cstheme="minorHAnsi"/>
              </w:rPr>
              <w:t xml:space="preserve">Wykonawca zobowiązany jest do wykonania kompletnej instalacji okablowania przeznaczonego do podłączenia kamery, obejmującej przewody zasilające oraz transmisji sygnału, wyprowadzone na głowicę masztu. Okablowanie należy zakończyć i podłączyć do monitorów oraz urządzeń współpracujących </w:t>
            </w:r>
            <w:r w:rsidRPr="005A1D6C">
              <w:rPr>
                <w:rFonts w:asciiTheme="minorHAnsi" w:hAnsiTheme="minorHAnsi" w:cstheme="minorHAnsi"/>
              </w:rPr>
              <w:lastRenderedPageBreak/>
              <w:t>zainstalowanych w przedziale operatorskim, w sposób umożliwiający późniejszy montaż kamery przez Zamawiającego bez konieczności wykonywania dodatkowych przeróbek instalacji pojazdu.</w:t>
            </w:r>
          </w:p>
          <w:p w14:paraId="7AEA3087" w14:textId="3D7ACD9F" w:rsidR="00D17B4E" w:rsidRPr="001030BC" w:rsidRDefault="00D17B4E" w:rsidP="005A1D6C">
            <w:pPr>
              <w:pStyle w:val="Standard"/>
              <w:snapToGrid w:val="0"/>
              <w:jc w:val="both"/>
              <w:rPr>
                <w:rFonts w:asciiTheme="minorHAnsi" w:hAnsiTheme="minorHAnsi" w:cstheme="minorHAnsi"/>
              </w:rPr>
            </w:pP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0554ADA6" w14:textId="77777777" w:rsidR="007C033C" w:rsidRPr="001E0EC6" w:rsidRDefault="007C033C" w:rsidP="007C033C">
            <w:pPr>
              <w:pStyle w:val="Standard"/>
              <w:snapToGrid w:val="0"/>
              <w:rPr>
                <w:rFonts w:asciiTheme="minorHAnsi" w:hAnsiTheme="minorHAnsi" w:cstheme="minorHAnsi"/>
              </w:rPr>
            </w:pPr>
          </w:p>
        </w:tc>
      </w:tr>
      <w:tr w:rsidR="005A1D6C" w:rsidRPr="001E0EC6" w14:paraId="71BDC4D1" w14:textId="77777777" w:rsidTr="005A1D6C">
        <w:tc>
          <w:tcPr>
            <w:tcW w:w="1222" w:type="dxa"/>
            <w:tcBorders>
              <w:top w:val="single" w:sz="4" w:space="0" w:color="000001"/>
              <w:left w:val="single" w:sz="4" w:space="0" w:color="000001"/>
              <w:bottom w:val="single" w:sz="4" w:space="0" w:color="000001"/>
            </w:tcBorders>
            <w:shd w:val="clear" w:color="auto" w:fill="C0C0C0"/>
            <w:tcMar>
              <w:left w:w="98" w:type="dxa"/>
            </w:tcMar>
          </w:tcPr>
          <w:p w14:paraId="28951A9D" w14:textId="77777777" w:rsidR="005A1D6C" w:rsidRPr="005A1D6C" w:rsidRDefault="005A1D6C" w:rsidP="007C033C">
            <w:pPr>
              <w:pStyle w:val="Standard"/>
              <w:numPr>
                <w:ilvl w:val="0"/>
                <w:numId w:val="2"/>
              </w:numPr>
              <w:snapToGrid w:val="0"/>
              <w:rPr>
                <w:rFonts w:asciiTheme="minorHAnsi" w:hAnsiTheme="minorHAnsi" w:cstheme="minorHAnsi"/>
                <w:color w:val="000000"/>
                <w:sz w:val="22"/>
                <w:szCs w:val="22"/>
              </w:rPr>
            </w:pPr>
          </w:p>
        </w:tc>
        <w:tc>
          <w:tcPr>
            <w:tcW w:w="10765" w:type="dxa"/>
            <w:tcBorders>
              <w:top w:val="single" w:sz="4" w:space="0" w:color="000001"/>
              <w:left w:val="single" w:sz="4" w:space="0" w:color="000001"/>
              <w:bottom w:val="single" w:sz="4" w:space="0" w:color="000001"/>
            </w:tcBorders>
            <w:shd w:val="clear" w:color="auto" w:fill="C0C0C0"/>
            <w:tcMar>
              <w:left w:w="98" w:type="dxa"/>
            </w:tcMar>
          </w:tcPr>
          <w:p w14:paraId="7B2AB367" w14:textId="1F93986E" w:rsidR="005A1D6C" w:rsidRPr="001030BC" w:rsidRDefault="005A1D6C" w:rsidP="005A1D6C">
            <w:pPr>
              <w:pStyle w:val="Standard"/>
              <w:tabs>
                <w:tab w:val="left" w:pos="4275"/>
              </w:tabs>
              <w:snapToGrid w:val="0"/>
              <w:jc w:val="center"/>
              <w:rPr>
                <w:rFonts w:asciiTheme="minorHAnsi" w:hAnsiTheme="minorHAnsi" w:cstheme="minorHAnsi"/>
              </w:rPr>
            </w:pPr>
            <w:r w:rsidRPr="005A1D6C">
              <w:rPr>
                <w:rFonts w:asciiTheme="minorHAnsi" w:hAnsiTheme="minorHAnsi" w:cstheme="minorHAnsi"/>
              </w:rPr>
              <w:t>System zasilania przestrzeni operatorskiej i technicznej</w:t>
            </w:r>
          </w:p>
        </w:tc>
        <w:tc>
          <w:tcPr>
            <w:tcW w:w="3599" w:type="dxa"/>
            <w:tcBorders>
              <w:top w:val="single" w:sz="4" w:space="0" w:color="000001"/>
              <w:left w:val="single" w:sz="4" w:space="0" w:color="000001"/>
              <w:bottom w:val="single" w:sz="4" w:space="0" w:color="000001"/>
              <w:right w:val="single" w:sz="4" w:space="0" w:color="000001"/>
            </w:tcBorders>
            <w:shd w:val="clear" w:color="auto" w:fill="C0C0C0"/>
            <w:tcMar>
              <w:left w:w="98" w:type="dxa"/>
            </w:tcMar>
          </w:tcPr>
          <w:p w14:paraId="3031635D" w14:textId="77777777" w:rsidR="005A1D6C" w:rsidRPr="001E0EC6" w:rsidRDefault="005A1D6C" w:rsidP="007C033C">
            <w:pPr>
              <w:pStyle w:val="Standard"/>
              <w:snapToGrid w:val="0"/>
              <w:rPr>
                <w:rFonts w:asciiTheme="minorHAnsi" w:hAnsiTheme="minorHAnsi" w:cstheme="minorHAnsi"/>
              </w:rPr>
            </w:pPr>
          </w:p>
        </w:tc>
      </w:tr>
      <w:tr w:rsidR="005A1D6C" w:rsidRPr="001E0EC6" w14:paraId="292CB41D" w14:textId="77777777" w:rsidTr="005A1D6C">
        <w:tc>
          <w:tcPr>
            <w:tcW w:w="1222" w:type="dxa"/>
            <w:tcBorders>
              <w:top w:val="single" w:sz="4" w:space="0" w:color="000001"/>
              <w:left w:val="single" w:sz="4" w:space="0" w:color="000001"/>
              <w:bottom w:val="single" w:sz="4" w:space="0" w:color="000001"/>
            </w:tcBorders>
            <w:tcMar>
              <w:left w:w="98" w:type="dxa"/>
            </w:tcMar>
          </w:tcPr>
          <w:p w14:paraId="087AE1C6" w14:textId="3878B980" w:rsidR="005A1D6C" w:rsidRPr="005A1D6C" w:rsidRDefault="005A1D6C" w:rsidP="005A1D6C">
            <w:pPr>
              <w:pStyle w:val="Standard"/>
              <w:snapToGrid w:val="0"/>
              <w:rPr>
                <w:rFonts w:asciiTheme="minorHAnsi" w:hAnsiTheme="minorHAnsi" w:cstheme="minorHAnsi"/>
                <w:color w:val="000000"/>
                <w:sz w:val="22"/>
                <w:szCs w:val="22"/>
              </w:rPr>
            </w:pPr>
            <w:r w:rsidRPr="005A1D6C">
              <w:rPr>
                <w:rFonts w:asciiTheme="minorHAnsi" w:hAnsiTheme="minorHAnsi" w:cstheme="minorHAnsi"/>
                <w:color w:val="000000"/>
                <w:sz w:val="22"/>
                <w:szCs w:val="22"/>
              </w:rPr>
              <w:t>7.1</w:t>
            </w:r>
          </w:p>
        </w:tc>
        <w:tc>
          <w:tcPr>
            <w:tcW w:w="10765" w:type="dxa"/>
            <w:tcBorders>
              <w:top w:val="single" w:sz="4" w:space="0" w:color="000001"/>
              <w:left w:val="single" w:sz="4" w:space="0" w:color="000001"/>
              <w:bottom w:val="single" w:sz="4" w:space="0" w:color="000001"/>
            </w:tcBorders>
            <w:tcMar>
              <w:left w:w="98" w:type="dxa"/>
            </w:tcMar>
          </w:tcPr>
          <w:p w14:paraId="7C487C6A" w14:textId="77777777" w:rsidR="005A1D6C" w:rsidRDefault="005A1D6C" w:rsidP="005A1D6C">
            <w:pPr>
              <w:pStyle w:val="Standard"/>
              <w:snapToGrid w:val="0"/>
              <w:jc w:val="both"/>
              <w:rPr>
                <w:rFonts w:asciiTheme="minorHAnsi" w:hAnsiTheme="minorHAnsi" w:cstheme="minorHAnsi"/>
              </w:rPr>
            </w:pPr>
            <w:r w:rsidRPr="005A1D6C">
              <w:rPr>
                <w:rFonts w:asciiTheme="minorHAnsi" w:hAnsiTheme="minorHAnsi" w:cstheme="minorHAnsi"/>
              </w:rPr>
              <w:t xml:space="preserve">Urządzenia w przestrzeni operatorskiej i technicznej zasilane ze źródła zewnętrznego przez , zewnętrzne przyłącze hermetyczne 230V  umieszczone na poszyciu pojazdu,  oraz przemiennik wielofunkcyjny - inwerter sinusoidalny, będący zaawansowaną ładowarką akumulatorów oraz przetwornicą przystosowaną do jednoczesnego poboru mocy o wartości 5000W z technologią ładowania adaptacyjnego oraz wyposażony w szybki przełącznik samoczynnego załączania rezerwy sprzężony z awaryjnym zasilaniem w postaci akumulatora   </w:t>
            </w:r>
            <w:r w:rsidRPr="005A1D6C">
              <w:rPr>
                <w:rFonts w:asciiTheme="minorHAnsi" w:hAnsiTheme="minorHAnsi" w:cstheme="minorHAnsi"/>
                <w:b/>
                <w:bCs/>
              </w:rPr>
              <w:t xml:space="preserve"> </w:t>
            </w:r>
            <w:r w:rsidRPr="005A1D6C">
              <w:rPr>
                <w:rFonts w:asciiTheme="minorHAnsi" w:hAnsiTheme="minorHAnsi" w:cstheme="minorHAnsi"/>
              </w:rPr>
              <w:t>LiFePO4 12V  o pojemności min. 300Ah oraz z kontrolerem systemu zasilania z czytelnym wyświetlaczem przedstawiającym obecny stan naładowania akumulatora, pobór napięcia, oraz napięcie ładowania.</w:t>
            </w:r>
          </w:p>
          <w:p w14:paraId="6D340C4B" w14:textId="30F285F4" w:rsidR="004874AB" w:rsidRPr="001030BC" w:rsidRDefault="004874AB" w:rsidP="005A1D6C">
            <w:pPr>
              <w:pStyle w:val="Standard"/>
              <w:snapToGrid w:val="0"/>
              <w:jc w:val="both"/>
              <w:rPr>
                <w:rFonts w:asciiTheme="minorHAnsi" w:hAnsiTheme="minorHAnsi" w:cstheme="minorHAnsi"/>
              </w:rPr>
            </w:pPr>
            <w:r>
              <w:rPr>
                <w:rFonts w:asciiTheme="minorHAnsi" w:hAnsiTheme="minorHAnsi" w:cstheme="minorHAnsi"/>
              </w:rPr>
              <w:t>Przetwornica wyposażona w instalację przyłączeniową w co najmniej trzy gniazda 230V na listwie przepięciowej umieszczonej w przedziale operatorskim</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00C88F43" w14:textId="77777777" w:rsidR="005A1D6C" w:rsidRPr="001E0EC6" w:rsidRDefault="005A1D6C" w:rsidP="007C033C">
            <w:pPr>
              <w:pStyle w:val="Standard"/>
              <w:snapToGrid w:val="0"/>
              <w:rPr>
                <w:rFonts w:asciiTheme="minorHAnsi" w:hAnsiTheme="minorHAnsi" w:cstheme="minorHAnsi"/>
              </w:rPr>
            </w:pPr>
          </w:p>
        </w:tc>
      </w:tr>
      <w:tr w:rsidR="005A1D6C" w:rsidRPr="001E0EC6" w14:paraId="404159F9" w14:textId="77777777" w:rsidTr="005A1D6C">
        <w:tc>
          <w:tcPr>
            <w:tcW w:w="1222" w:type="dxa"/>
            <w:tcBorders>
              <w:top w:val="single" w:sz="4" w:space="0" w:color="000001"/>
              <w:left w:val="single" w:sz="4" w:space="0" w:color="000001"/>
              <w:bottom w:val="single" w:sz="4" w:space="0" w:color="000001"/>
            </w:tcBorders>
            <w:tcMar>
              <w:left w:w="98" w:type="dxa"/>
            </w:tcMar>
          </w:tcPr>
          <w:p w14:paraId="4F7A262F" w14:textId="793DC6AB" w:rsidR="005A1D6C" w:rsidRPr="005A1D6C" w:rsidRDefault="00D8364D" w:rsidP="005A1D6C">
            <w:pPr>
              <w:pStyle w:val="Standard"/>
              <w:snapToGrid w:val="0"/>
              <w:rPr>
                <w:rFonts w:asciiTheme="minorHAnsi" w:hAnsiTheme="minorHAnsi" w:cstheme="minorHAnsi"/>
                <w:color w:val="000000"/>
                <w:sz w:val="22"/>
                <w:szCs w:val="22"/>
              </w:rPr>
            </w:pPr>
            <w:r>
              <w:rPr>
                <w:rFonts w:asciiTheme="minorHAnsi" w:hAnsiTheme="minorHAnsi" w:cstheme="minorHAnsi"/>
                <w:color w:val="000000"/>
                <w:sz w:val="22"/>
                <w:szCs w:val="22"/>
              </w:rPr>
              <w:t>7.2</w:t>
            </w:r>
          </w:p>
        </w:tc>
        <w:tc>
          <w:tcPr>
            <w:tcW w:w="10765" w:type="dxa"/>
            <w:tcBorders>
              <w:top w:val="single" w:sz="4" w:space="0" w:color="000001"/>
              <w:left w:val="single" w:sz="4" w:space="0" w:color="000001"/>
              <w:bottom w:val="single" w:sz="4" w:space="0" w:color="000001"/>
            </w:tcBorders>
            <w:tcMar>
              <w:left w:w="98" w:type="dxa"/>
            </w:tcMar>
          </w:tcPr>
          <w:p w14:paraId="1C17CC04" w14:textId="26257E19" w:rsidR="005A1D6C" w:rsidRPr="005A1D6C" w:rsidRDefault="005A1D6C" w:rsidP="005A1D6C">
            <w:pPr>
              <w:pStyle w:val="Standard"/>
              <w:snapToGrid w:val="0"/>
              <w:jc w:val="both"/>
              <w:rPr>
                <w:rFonts w:asciiTheme="minorHAnsi" w:hAnsiTheme="minorHAnsi" w:cstheme="minorHAnsi"/>
              </w:rPr>
            </w:pPr>
            <w:r w:rsidRPr="005A1D6C">
              <w:rPr>
                <w:rFonts w:asciiTheme="minorHAnsi" w:hAnsiTheme="minorHAnsi" w:cstheme="minorHAnsi"/>
              </w:rPr>
              <w:t>Instalacja elektryczna wyposażona w skrzynkę z zabezpieczeniami, szynę dystrybucji napięć oraz bezpiecznik elektroniczny (odłącznik), który chroni akumulator przed nadmiernym rozładowaniem</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57FA815B" w14:textId="77777777" w:rsidR="005A1D6C" w:rsidRPr="001E0EC6" w:rsidRDefault="005A1D6C" w:rsidP="007C033C">
            <w:pPr>
              <w:pStyle w:val="Standard"/>
              <w:snapToGrid w:val="0"/>
              <w:rPr>
                <w:rFonts w:asciiTheme="minorHAnsi" w:hAnsiTheme="minorHAnsi" w:cstheme="minorHAnsi"/>
              </w:rPr>
            </w:pPr>
          </w:p>
        </w:tc>
      </w:tr>
      <w:tr w:rsidR="005A1D6C" w:rsidRPr="001E0EC6" w14:paraId="6CEE4FA6" w14:textId="77777777" w:rsidTr="005A1D6C">
        <w:tc>
          <w:tcPr>
            <w:tcW w:w="1222" w:type="dxa"/>
            <w:tcBorders>
              <w:top w:val="single" w:sz="4" w:space="0" w:color="000001"/>
              <w:left w:val="single" w:sz="4" w:space="0" w:color="000001"/>
              <w:bottom w:val="single" w:sz="4" w:space="0" w:color="000001"/>
            </w:tcBorders>
            <w:shd w:val="clear" w:color="auto" w:fill="C0C0C0"/>
            <w:tcMar>
              <w:left w:w="98" w:type="dxa"/>
            </w:tcMar>
          </w:tcPr>
          <w:p w14:paraId="584D3950" w14:textId="77777777" w:rsidR="005A1D6C" w:rsidRPr="005A1D6C" w:rsidRDefault="005A1D6C" w:rsidP="007C033C">
            <w:pPr>
              <w:pStyle w:val="Standard"/>
              <w:numPr>
                <w:ilvl w:val="0"/>
                <w:numId w:val="2"/>
              </w:numPr>
              <w:snapToGrid w:val="0"/>
              <w:rPr>
                <w:rFonts w:asciiTheme="minorHAnsi" w:hAnsiTheme="minorHAnsi" w:cstheme="minorHAnsi"/>
                <w:color w:val="000000"/>
                <w:sz w:val="22"/>
                <w:szCs w:val="22"/>
              </w:rPr>
            </w:pPr>
          </w:p>
        </w:tc>
        <w:tc>
          <w:tcPr>
            <w:tcW w:w="10765" w:type="dxa"/>
            <w:tcBorders>
              <w:top w:val="single" w:sz="4" w:space="0" w:color="000001"/>
              <w:left w:val="single" w:sz="4" w:space="0" w:color="000001"/>
              <w:bottom w:val="single" w:sz="4" w:space="0" w:color="000001"/>
            </w:tcBorders>
            <w:shd w:val="clear" w:color="auto" w:fill="C0C0C0"/>
            <w:tcMar>
              <w:left w:w="98" w:type="dxa"/>
            </w:tcMar>
          </w:tcPr>
          <w:p w14:paraId="259C8F0D" w14:textId="72D5B6D4" w:rsidR="005A1D6C" w:rsidRPr="001030BC" w:rsidRDefault="00F96A39" w:rsidP="007C033C">
            <w:pPr>
              <w:pStyle w:val="Standard"/>
              <w:snapToGrid w:val="0"/>
              <w:jc w:val="center"/>
              <w:rPr>
                <w:rFonts w:asciiTheme="minorHAnsi" w:hAnsiTheme="minorHAnsi" w:cstheme="minorHAnsi"/>
              </w:rPr>
            </w:pPr>
            <w:r>
              <w:rPr>
                <w:rFonts w:asciiTheme="minorHAnsi" w:hAnsiTheme="minorHAnsi" w:cstheme="minorHAnsi"/>
              </w:rPr>
              <w:t>Wyposażenie dodatkowe</w:t>
            </w:r>
          </w:p>
        </w:tc>
        <w:tc>
          <w:tcPr>
            <w:tcW w:w="3599" w:type="dxa"/>
            <w:tcBorders>
              <w:top w:val="single" w:sz="4" w:space="0" w:color="000001"/>
              <w:left w:val="single" w:sz="4" w:space="0" w:color="000001"/>
              <w:bottom w:val="single" w:sz="4" w:space="0" w:color="000001"/>
              <w:right w:val="single" w:sz="4" w:space="0" w:color="000001"/>
            </w:tcBorders>
            <w:shd w:val="clear" w:color="auto" w:fill="C0C0C0"/>
            <w:tcMar>
              <w:left w:w="98" w:type="dxa"/>
            </w:tcMar>
          </w:tcPr>
          <w:p w14:paraId="0228A92A" w14:textId="77777777" w:rsidR="005A1D6C" w:rsidRPr="001E0EC6" w:rsidRDefault="005A1D6C" w:rsidP="007C033C">
            <w:pPr>
              <w:pStyle w:val="Standard"/>
              <w:snapToGrid w:val="0"/>
              <w:rPr>
                <w:rFonts w:asciiTheme="minorHAnsi" w:hAnsiTheme="minorHAnsi" w:cstheme="minorHAnsi"/>
              </w:rPr>
            </w:pPr>
          </w:p>
        </w:tc>
      </w:tr>
      <w:tr w:rsidR="005A1D6C" w:rsidRPr="001E0EC6" w14:paraId="6A7D2455" w14:textId="77777777" w:rsidTr="005A1D6C">
        <w:tc>
          <w:tcPr>
            <w:tcW w:w="1222" w:type="dxa"/>
            <w:tcBorders>
              <w:top w:val="single" w:sz="4" w:space="0" w:color="000001"/>
              <w:left w:val="single" w:sz="4" w:space="0" w:color="000001"/>
              <w:bottom w:val="single" w:sz="4" w:space="0" w:color="000001"/>
            </w:tcBorders>
            <w:tcMar>
              <w:left w:w="98" w:type="dxa"/>
            </w:tcMar>
          </w:tcPr>
          <w:p w14:paraId="23468E9F" w14:textId="19F25221" w:rsidR="005A1D6C" w:rsidRPr="005A1D6C" w:rsidRDefault="005A1D6C" w:rsidP="005A1D6C">
            <w:pPr>
              <w:pStyle w:val="Standard"/>
              <w:snapToGrid w:val="0"/>
              <w:ind w:left="113"/>
              <w:rPr>
                <w:rFonts w:asciiTheme="minorHAnsi" w:hAnsiTheme="minorHAnsi" w:cstheme="minorHAnsi"/>
                <w:color w:val="000000"/>
                <w:sz w:val="22"/>
                <w:szCs w:val="22"/>
              </w:rPr>
            </w:pPr>
            <w:r>
              <w:rPr>
                <w:rFonts w:asciiTheme="minorHAnsi" w:hAnsiTheme="minorHAnsi" w:cstheme="minorHAnsi"/>
                <w:color w:val="000000"/>
                <w:sz w:val="22"/>
                <w:szCs w:val="22"/>
              </w:rPr>
              <w:t>8.1</w:t>
            </w:r>
          </w:p>
        </w:tc>
        <w:tc>
          <w:tcPr>
            <w:tcW w:w="10765" w:type="dxa"/>
            <w:tcBorders>
              <w:top w:val="single" w:sz="4" w:space="0" w:color="000001"/>
              <w:left w:val="single" w:sz="4" w:space="0" w:color="000001"/>
              <w:bottom w:val="single" w:sz="4" w:space="0" w:color="000001"/>
            </w:tcBorders>
            <w:tcMar>
              <w:left w:w="98" w:type="dxa"/>
            </w:tcMar>
          </w:tcPr>
          <w:p w14:paraId="63512C20" w14:textId="479EA846" w:rsidR="00F96A39" w:rsidRPr="00F96A39" w:rsidRDefault="00F96A39" w:rsidP="00F96A39">
            <w:pPr>
              <w:pStyle w:val="Standard"/>
              <w:jc w:val="both"/>
              <w:rPr>
                <w:rFonts w:asciiTheme="minorHAnsi" w:hAnsiTheme="minorHAnsi" w:cstheme="minorHAnsi"/>
              </w:rPr>
            </w:pPr>
            <w:r w:rsidRPr="00F96A39">
              <w:rPr>
                <w:rFonts w:asciiTheme="minorHAnsi" w:hAnsiTheme="minorHAnsi" w:cstheme="minorHAnsi"/>
              </w:rPr>
              <w:t>Markiza o parametrach nie gorszych niż:</w:t>
            </w:r>
          </w:p>
          <w:p w14:paraId="3C16C654" w14:textId="77777777" w:rsidR="00F96A39" w:rsidRPr="00F96A39" w:rsidRDefault="00F96A39" w:rsidP="00F96A39">
            <w:pPr>
              <w:pStyle w:val="Standard"/>
              <w:numPr>
                <w:ilvl w:val="0"/>
                <w:numId w:val="29"/>
              </w:numPr>
              <w:snapToGrid w:val="0"/>
              <w:jc w:val="both"/>
              <w:rPr>
                <w:rFonts w:asciiTheme="minorHAnsi" w:hAnsiTheme="minorHAnsi" w:cstheme="minorHAnsi"/>
              </w:rPr>
            </w:pPr>
            <w:r w:rsidRPr="00F96A39">
              <w:rPr>
                <w:rFonts w:asciiTheme="minorHAnsi" w:hAnsiTheme="minorHAnsi" w:cstheme="minorHAnsi"/>
                <w:b/>
                <w:bCs/>
              </w:rPr>
              <w:t xml:space="preserve">Długość kasety </w:t>
            </w:r>
            <w:proofErr w:type="gramStart"/>
            <w:r w:rsidRPr="00F96A39">
              <w:rPr>
                <w:rFonts w:asciiTheme="minorHAnsi" w:hAnsiTheme="minorHAnsi" w:cstheme="minorHAnsi"/>
                <w:b/>
                <w:bCs/>
              </w:rPr>
              <w:t>min :</w:t>
            </w:r>
            <w:proofErr w:type="gramEnd"/>
            <w:r w:rsidRPr="00F96A39">
              <w:rPr>
                <w:rFonts w:asciiTheme="minorHAnsi" w:hAnsiTheme="minorHAnsi" w:cstheme="minorHAnsi"/>
              </w:rPr>
              <w:t> 4 m.</w:t>
            </w:r>
          </w:p>
          <w:p w14:paraId="50C36446" w14:textId="77777777" w:rsidR="00F96A39" w:rsidRPr="00F96A39" w:rsidRDefault="00F96A39" w:rsidP="00F96A39">
            <w:pPr>
              <w:pStyle w:val="Standard"/>
              <w:numPr>
                <w:ilvl w:val="0"/>
                <w:numId w:val="29"/>
              </w:numPr>
              <w:snapToGrid w:val="0"/>
              <w:jc w:val="both"/>
              <w:rPr>
                <w:rFonts w:asciiTheme="minorHAnsi" w:hAnsiTheme="minorHAnsi" w:cstheme="minorHAnsi"/>
              </w:rPr>
            </w:pPr>
            <w:r w:rsidRPr="00F96A39">
              <w:rPr>
                <w:rFonts w:asciiTheme="minorHAnsi" w:hAnsiTheme="minorHAnsi" w:cstheme="minorHAnsi"/>
                <w:b/>
                <w:bCs/>
              </w:rPr>
              <w:t>Wysunięcie (głębokość):</w:t>
            </w:r>
            <w:r w:rsidRPr="00F96A39">
              <w:rPr>
                <w:rFonts w:asciiTheme="minorHAnsi" w:hAnsiTheme="minorHAnsi" w:cstheme="minorHAnsi"/>
              </w:rPr>
              <w:t> 2,50 m.</w:t>
            </w:r>
          </w:p>
          <w:p w14:paraId="72EAB083" w14:textId="77777777" w:rsidR="00F96A39" w:rsidRPr="00F96A39" w:rsidRDefault="00F96A39" w:rsidP="00F96A39">
            <w:pPr>
              <w:pStyle w:val="Standard"/>
              <w:numPr>
                <w:ilvl w:val="0"/>
                <w:numId w:val="29"/>
              </w:numPr>
              <w:snapToGrid w:val="0"/>
              <w:jc w:val="both"/>
              <w:rPr>
                <w:rFonts w:asciiTheme="minorHAnsi" w:hAnsiTheme="minorHAnsi" w:cstheme="minorHAnsi"/>
              </w:rPr>
            </w:pPr>
            <w:r w:rsidRPr="00F96A39">
              <w:rPr>
                <w:rFonts w:asciiTheme="minorHAnsi" w:hAnsiTheme="minorHAnsi" w:cstheme="minorHAnsi"/>
                <w:b/>
                <w:bCs/>
              </w:rPr>
              <w:t xml:space="preserve">Waga </w:t>
            </w:r>
            <w:proofErr w:type="gramStart"/>
            <w:r w:rsidRPr="00F96A39">
              <w:rPr>
                <w:rFonts w:asciiTheme="minorHAnsi" w:hAnsiTheme="minorHAnsi" w:cstheme="minorHAnsi"/>
                <w:b/>
                <w:bCs/>
              </w:rPr>
              <w:t>max :</w:t>
            </w:r>
            <w:proofErr w:type="gramEnd"/>
            <w:r w:rsidRPr="00F96A39">
              <w:rPr>
                <w:rFonts w:asciiTheme="minorHAnsi" w:hAnsiTheme="minorHAnsi" w:cstheme="minorHAnsi"/>
              </w:rPr>
              <w:t xml:space="preserve">  30,0 kg </w:t>
            </w:r>
          </w:p>
          <w:p w14:paraId="30827EB0" w14:textId="77777777" w:rsidR="00F96A39" w:rsidRPr="00F96A39" w:rsidRDefault="00F96A39" w:rsidP="00F96A39">
            <w:pPr>
              <w:pStyle w:val="Standard"/>
              <w:numPr>
                <w:ilvl w:val="0"/>
                <w:numId w:val="29"/>
              </w:numPr>
              <w:snapToGrid w:val="0"/>
              <w:jc w:val="both"/>
              <w:rPr>
                <w:rFonts w:asciiTheme="minorHAnsi" w:hAnsiTheme="minorHAnsi" w:cstheme="minorHAnsi"/>
              </w:rPr>
            </w:pPr>
            <w:r w:rsidRPr="00F96A39">
              <w:rPr>
                <w:rFonts w:asciiTheme="minorHAnsi" w:hAnsiTheme="minorHAnsi" w:cstheme="minorHAnsi"/>
                <w:b/>
                <w:bCs/>
              </w:rPr>
              <w:t>Miejsce montażu:</w:t>
            </w:r>
            <w:r w:rsidRPr="00F96A39">
              <w:rPr>
                <w:rFonts w:asciiTheme="minorHAnsi" w:hAnsiTheme="minorHAnsi" w:cstheme="minorHAnsi"/>
              </w:rPr>
              <w:t> Ściana boczna pojazdu. Nad drzwiami przesuwnymi</w:t>
            </w:r>
          </w:p>
          <w:p w14:paraId="1942EB66" w14:textId="77777777" w:rsidR="00F96A39" w:rsidRPr="00F96A39" w:rsidRDefault="00F96A39" w:rsidP="00F96A39">
            <w:pPr>
              <w:pStyle w:val="Standard"/>
              <w:numPr>
                <w:ilvl w:val="0"/>
                <w:numId w:val="29"/>
              </w:numPr>
              <w:snapToGrid w:val="0"/>
              <w:jc w:val="both"/>
              <w:rPr>
                <w:rFonts w:asciiTheme="minorHAnsi" w:hAnsiTheme="minorHAnsi" w:cstheme="minorHAnsi"/>
              </w:rPr>
            </w:pPr>
            <w:r w:rsidRPr="00F96A39">
              <w:rPr>
                <w:rFonts w:asciiTheme="minorHAnsi" w:hAnsiTheme="minorHAnsi" w:cstheme="minorHAnsi"/>
                <w:b/>
                <w:bCs/>
              </w:rPr>
              <w:t>System rozkładania:</w:t>
            </w:r>
            <w:r w:rsidRPr="00F96A39">
              <w:rPr>
                <w:rFonts w:asciiTheme="minorHAnsi" w:hAnsiTheme="minorHAnsi" w:cstheme="minorHAnsi"/>
              </w:rPr>
              <w:t> Standardowo ręczny (za pomocą korby),</w:t>
            </w:r>
          </w:p>
          <w:p w14:paraId="374D6A24" w14:textId="6EE0F833" w:rsidR="00F96A39" w:rsidRPr="00F96A39" w:rsidRDefault="00F96A39" w:rsidP="00F96A39">
            <w:pPr>
              <w:pStyle w:val="Standard"/>
              <w:numPr>
                <w:ilvl w:val="0"/>
                <w:numId w:val="29"/>
              </w:numPr>
              <w:snapToGrid w:val="0"/>
              <w:jc w:val="both"/>
              <w:rPr>
                <w:rFonts w:asciiTheme="minorHAnsi" w:hAnsiTheme="minorHAnsi" w:cstheme="minorHAnsi"/>
              </w:rPr>
            </w:pPr>
            <w:r w:rsidRPr="00F96A39">
              <w:rPr>
                <w:rFonts w:asciiTheme="minorHAnsi" w:hAnsiTheme="minorHAnsi" w:cstheme="minorHAnsi"/>
                <w:b/>
                <w:bCs/>
              </w:rPr>
              <w:t>Materiał:</w:t>
            </w:r>
            <w:r w:rsidRPr="00F96A39">
              <w:rPr>
                <w:rFonts w:asciiTheme="minorHAnsi" w:hAnsiTheme="minorHAnsi" w:cstheme="minorHAnsi"/>
              </w:rPr>
              <w:t> Wysokiej jakości tkanina PVC oraz aluminiowa kaseta</w:t>
            </w:r>
          </w:p>
          <w:p w14:paraId="64DA2720" w14:textId="2FEDC8DC" w:rsidR="005A1D6C" w:rsidRPr="001030BC" w:rsidRDefault="00F96A39" w:rsidP="00F96A39">
            <w:pPr>
              <w:pStyle w:val="Standard"/>
              <w:snapToGrid w:val="0"/>
              <w:jc w:val="both"/>
              <w:rPr>
                <w:rFonts w:asciiTheme="minorHAnsi" w:hAnsiTheme="minorHAnsi" w:cstheme="minorHAnsi"/>
              </w:rPr>
            </w:pPr>
            <w:r w:rsidRPr="00F96A39">
              <w:rPr>
                <w:rFonts w:asciiTheme="minorHAnsi" w:hAnsiTheme="minorHAnsi" w:cstheme="minorHAnsi"/>
              </w:rPr>
              <w:t>Markiza zamontowana za pomocą dedykowanego systemu montażowego.</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201BEDC3" w14:textId="77777777" w:rsidR="005A1D6C" w:rsidRPr="001E0EC6" w:rsidRDefault="005A1D6C" w:rsidP="007C033C">
            <w:pPr>
              <w:pStyle w:val="Standard"/>
              <w:snapToGrid w:val="0"/>
              <w:rPr>
                <w:rFonts w:asciiTheme="minorHAnsi" w:hAnsiTheme="minorHAnsi" w:cstheme="minorHAnsi"/>
              </w:rPr>
            </w:pPr>
          </w:p>
        </w:tc>
      </w:tr>
      <w:tr w:rsidR="00F96A39" w:rsidRPr="001E0EC6" w14:paraId="21EBFE18" w14:textId="77777777" w:rsidTr="005A1D6C">
        <w:tc>
          <w:tcPr>
            <w:tcW w:w="1222" w:type="dxa"/>
            <w:tcBorders>
              <w:top w:val="single" w:sz="4" w:space="0" w:color="000001"/>
              <w:left w:val="single" w:sz="4" w:space="0" w:color="000001"/>
              <w:bottom w:val="single" w:sz="4" w:space="0" w:color="000001"/>
            </w:tcBorders>
            <w:tcMar>
              <w:left w:w="98" w:type="dxa"/>
            </w:tcMar>
          </w:tcPr>
          <w:p w14:paraId="2507D8D5" w14:textId="00982181" w:rsidR="00F96A39" w:rsidRDefault="00D8364D" w:rsidP="005A1D6C">
            <w:pPr>
              <w:pStyle w:val="Standard"/>
              <w:snapToGrid w:val="0"/>
              <w:ind w:left="113"/>
              <w:rPr>
                <w:rFonts w:asciiTheme="minorHAnsi" w:hAnsiTheme="minorHAnsi" w:cstheme="minorHAnsi"/>
                <w:color w:val="000000"/>
                <w:sz w:val="22"/>
                <w:szCs w:val="22"/>
              </w:rPr>
            </w:pPr>
            <w:r>
              <w:rPr>
                <w:rFonts w:asciiTheme="minorHAnsi" w:hAnsiTheme="minorHAnsi" w:cstheme="minorHAnsi"/>
                <w:color w:val="000000"/>
                <w:sz w:val="22"/>
                <w:szCs w:val="22"/>
              </w:rPr>
              <w:t>8.2</w:t>
            </w:r>
          </w:p>
        </w:tc>
        <w:tc>
          <w:tcPr>
            <w:tcW w:w="10765" w:type="dxa"/>
            <w:tcBorders>
              <w:top w:val="single" w:sz="4" w:space="0" w:color="000001"/>
              <w:left w:val="single" w:sz="4" w:space="0" w:color="000001"/>
              <w:bottom w:val="single" w:sz="4" w:space="0" w:color="000001"/>
            </w:tcBorders>
            <w:tcMar>
              <w:left w:w="98" w:type="dxa"/>
            </w:tcMar>
          </w:tcPr>
          <w:p w14:paraId="19213D4E" w14:textId="77777777" w:rsidR="00F96A39" w:rsidRPr="00F96A39" w:rsidRDefault="00F96A39" w:rsidP="00F96A39">
            <w:pPr>
              <w:pStyle w:val="Standard"/>
              <w:jc w:val="both"/>
              <w:rPr>
                <w:rFonts w:asciiTheme="minorHAnsi" w:hAnsiTheme="minorHAnsi" w:cstheme="minorHAnsi"/>
              </w:rPr>
            </w:pPr>
            <w:r w:rsidRPr="00F96A39">
              <w:rPr>
                <w:rFonts w:asciiTheme="minorHAnsi" w:hAnsiTheme="minorHAnsi" w:cstheme="minorHAnsi"/>
              </w:rPr>
              <w:t>Drabinka na tylne drzwi umożliwiająca wejście operatora o wadze 100kg na dach pojazdu.</w:t>
            </w:r>
          </w:p>
          <w:p w14:paraId="39161D86" w14:textId="210370E1" w:rsidR="00F96A39" w:rsidRPr="00F96A39" w:rsidRDefault="00F96A39" w:rsidP="00F96A39">
            <w:pPr>
              <w:pStyle w:val="Standard"/>
              <w:jc w:val="both"/>
              <w:rPr>
                <w:rFonts w:asciiTheme="minorHAnsi" w:hAnsiTheme="minorHAnsi" w:cstheme="minorHAnsi"/>
              </w:rPr>
            </w:pP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207775B9" w14:textId="77777777" w:rsidR="00F96A39" w:rsidRPr="001E0EC6" w:rsidRDefault="00F96A39" w:rsidP="007C033C">
            <w:pPr>
              <w:pStyle w:val="Standard"/>
              <w:snapToGrid w:val="0"/>
              <w:rPr>
                <w:rFonts w:asciiTheme="minorHAnsi" w:hAnsiTheme="minorHAnsi" w:cstheme="minorHAnsi"/>
              </w:rPr>
            </w:pPr>
          </w:p>
        </w:tc>
      </w:tr>
      <w:tr w:rsidR="00F96A39" w:rsidRPr="001E0EC6" w14:paraId="36468D8B" w14:textId="77777777" w:rsidTr="005A1D6C">
        <w:tc>
          <w:tcPr>
            <w:tcW w:w="1222" w:type="dxa"/>
            <w:tcBorders>
              <w:top w:val="single" w:sz="4" w:space="0" w:color="000001"/>
              <w:left w:val="single" w:sz="4" w:space="0" w:color="000001"/>
              <w:bottom w:val="single" w:sz="4" w:space="0" w:color="000001"/>
            </w:tcBorders>
            <w:tcMar>
              <w:left w:w="98" w:type="dxa"/>
            </w:tcMar>
          </w:tcPr>
          <w:p w14:paraId="08557E5D" w14:textId="41E62095" w:rsidR="00F96A39" w:rsidRDefault="00D8364D" w:rsidP="005A1D6C">
            <w:pPr>
              <w:pStyle w:val="Standard"/>
              <w:snapToGrid w:val="0"/>
              <w:ind w:left="113"/>
              <w:rPr>
                <w:rFonts w:asciiTheme="minorHAnsi" w:hAnsiTheme="minorHAnsi" w:cstheme="minorHAnsi"/>
                <w:color w:val="000000"/>
                <w:sz w:val="22"/>
                <w:szCs w:val="22"/>
              </w:rPr>
            </w:pPr>
            <w:r>
              <w:rPr>
                <w:rFonts w:asciiTheme="minorHAnsi" w:hAnsiTheme="minorHAnsi" w:cstheme="minorHAnsi"/>
                <w:color w:val="000000"/>
                <w:sz w:val="22"/>
                <w:szCs w:val="22"/>
              </w:rPr>
              <w:t>8.3</w:t>
            </w:r>
          </w:p>
        </w:tc>
        <w:tc>
          <w:tcPr>
            <w:tcW w:w="10765" w:type="dxa"/>
            <w:tcBorders>
              <w:top w:val="single" w:sz="4" w:space="0" w:color="000001"/>
              <w:left w:val="single" w:sz="4" w:space="0" w:color="000001"/>
              <w:bottom w:val="single" w:sz="4" w:space="0" w:color="000001"/>
            </w:tcBorders>
            <w:tcMar>
              <w:left w:w="98" w:type="dxa"/>
            </w:tcMar>
          </w:tcPr>
          <w:p w14:paraId="52DD6BF5" w14:textId="6512E5B6" w:rsidR="00F96A39" w:rsidRPr="00F96A39" w:rsidRDefault="00F96A39" w:rsidP="00F96A39">
            <w:pPr>
              <w:pStyle w:val="Standard"/>
              <w:jc w:val="both"/>
              <w:rPr>
                <w:rFonts w:asciiTheme="minorHAnsi" w:hAnsiTheme="minorHAnsi" w:cstheme="minorHAnsi"/>
              </w:rPr>
            </w:pPr>
            <w:r w:rsidRPr="00F96A39">
              <w:rPr>
                <w:rFonts w:asciiTheme="minorHAnsi" w:hAnsiTheme="minorHAnsi" w:cstheme="minorHAnsi"/>
              </w:rPr>
              <w:t>Podest roboczy umożliwiający pracę przy głowicy masztu na dachu pojazdu</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13837C5C" w14:textId="77777777" w:rsidR="00F96A39" w:rsidRPr="001E0EC6" w:rsidRDefault="00F96A39" w:rsidP="007C033C">
            <w:pPr>
              <w:pStyle w:val="Standard"/>
              <w:snapToGrid w:val="0"/>
              <w:rPr>
                <w:rFonts w:asciiTheme="minorHAnsi" w:hAnsiTheme="minorHAnsi" w:cstheme="minorHAnsi"/>
              </w:rPr>
            </w:pPr>
          </w:p>
        </w:tc>
      </w:tr>
      <w:tr w:rsidR="007C033C" w:rsidRPr="001E0EC6" w14:paraId="0A2C015A" w14:textId="77777777" w:rsidTr="005A1D6C">
        <w:tc>
          <w:tcPr>
            <w:tcW w:w="1222" w:type="dxa"/>
            <w:tcBorders>
              <w:top w:val="single" w:sz="4" w:space="0" w:color="000001"/>
              <w:left w:val="single" w:sz="4" w:space="0" w:color="000001"/>
              <w:bottom w:val="single" w:sz="4" w:space="0" w:color="000001"/>
            </w:tcBorders>
            <w:shd w:val="clear" w:color="auto" w:fill="C0C0C0"/>
            <w:tcMar>
              <w:left w:w="98" w:type="dxa"/>
            </w:tcMar>
          </w:tcPr>
          <w:p w14:paraId="3AF63760" w14:textId="77777777" w:rsidR="007C033C" w:rsidRPr="005A1D6C" w:rsidRDefault="007C033C" w:rsidP="007C033C">
            <w:pPr>
              <w:pStyle w:val="Standard"/>
              <w:numPr>
                <w:ilvl w:val="0"/>
                <w:numId w:val="2"/>
              </w:numPr>
              <w:snapToGrid w:val="0"/>
              <w:rPr>
                <w:rFonts w:asciiTheme="minorHAnsi" w:hAnsiTheme="minorHAnsi" w:cstheme="minorHAnsi"/>
                <w:color w:val="000000"/>
                <w:sz w:val="22"/>
                <w:szCs w:val="22"/>
              </w:rPr>
            </w:pPr>
          </w:p>
        </w:tc>
        <w:tc>
          <w:tcPr>
            <w:tcW w:w="10765" w:type="dxa"/>
            <w:tcBorders>
              <w:top w:val="single" w:sz="4" w:space="0" w:color="000001"/>
              <w:left w:val="single" w:sz="4" w:space="0" w:color="000001"/>
              <w:bottom w:val="single" w:sz="4" w:space="0" w:color="000001"/>
            </w:tcBorders>
            <w:shd w:val="clear" w:color="auto" w:fill="C0C0C0"/>
            <w:tcMar>
              <w:left w:w="98" w:type="dxa"/>
            </w:tcMar>
          </w:tcPr>
          <w:p w14:paraId="12B72EF3" w14:textId="77777777" w:rsidR="007C033C" w:rsidRPr="001030BC" w:rsidRDefault="007C033C" w:rsidP="007C033C">
            <w:pPr>
              <w:pStyle w:val="Standard"/>
              <w:snapToGrid w:val="0"/>
              <w:jc w:val="center"/>
              <w:rPr>
                <w:rFonts w:asciiTheme="minorHAnsi" w:hAnsiTheme="minorHAnsi" w:cstheme="minorHAnsi"/>
              </w:rPr>
            </w:pPr>
            <w:r w:rsidRPr="001030BC">
              <w:rPr>
                <w:rFonts w:asciiTheme="minorHAnsi" w:hAnsiTheme="minorHAnsi" w:cstheme="minorHAnsi"/>
              </w:rPr>
              <w:t>Pozostałe warunki zamawiającego</w:t>
            </w:r>
          </w:p>
        </w:tc>
        <w:tc>
          <w:tcPr>
            <w:tcW w:w="3599" w:type="dxa"/>
            <w:tcBorders>
              <w:top w:val="single" w:sz="4" w:space="0" w:color="000001"/>
              <w:left w:val="single" w:sz="4" w:space="0" w:color="000001"/>
              <w:bottom w:val="single" w:sz="4" w:space="0" w:color="000001"/>
              <w:right w:val="single" w:sz="4" w:space="0" w:color="000001"/>
            </w:tcBorders>
            <w:shd w:val="clear" w:color="auto" w:fill="C0C0C0"/>
            <w:tcMar>
              <w:left w:w="98" w:type="dxa"/>
            </w:tcMar>
          </w:tcPr>
          <w:p w14:paraId="1890E849" w14:textId="77777777" w:rsidR="007C033C" w:rsidRPr="001E0EC6" w:rsidRDefault="007C033C" w:rsidP="007C033C">
            <w:pPr>
              <w:pStyle w:val="Standard"/>
              <w:snapToGrid w:val="0"/>
              <w:rPr>
                <w:rFonts w:asciiTheme="minorHAnsi" w:hAnsiTheme="minorHAnsi" w:cstheme="minorHAnsi"/>
              </w:rPr>
            </w:pPr>
          </w:p>
        </w:tc>
      </w:tr>
      <w:tr w:rsidR="007C033C" w:rsidRPr="001E0EC6" w14:paraId="0F979BAF" w14:textId="77777777" w:rsidTr="005A1D6C">
        <w:trPr>
          <w:trHeight w:val="429"/>
        </w:trPr>
        <w:tc>
          <w:tcPr>
            <w:tcW w:w="1222" w:type="dxa"/>
            <w:tcBorders>
              <w:top w:val="single" w:sz="4" w:space="0" w:color="000001"/>
              <w:left w:val="single" w:sz="4" w:space="0" w:color="000001"/>
              <w:bottom w:val="single" w:sz="4" w:space="0" w:color="000001"/>
            </w:tcBorders>
            <w:tcMar>
              <w:left w:w="98" w:type="dxa"/>
            </w:tcMar>
          </w:tcPr>
          <w:p w14:paraId="553CA273" w14:textId="77777777" w:rsidR="007C033C" w:rsidRPr="001E0EC6" w:rsidRDefault="007C033C" w:rsidP="007C033C">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1230FDEE" w14:textId="77777777" w:rsidR="007C033C" w:rsidRPr="00EA5A34" w:rsidRDefault="007C033C" w:rsidP="007C033C">
            <w:pPr>
              <w:pStyle w:val="Standard"/>
              <w:jc w:val="both"/>
              <w:rPr>
                <w:rFonts w:asciiTheme="minorHAnsi" w:hAnsiTheme="minorHAnsi" w:cstheme="minorHAnsi"/>
              </w:rPr>
            </w:pPr>
            <w:r w:rsidRPr="00EA5A34">
              <w:rPr>
                <w:rFonts w:asciiTheme="minorHAnsi" w:hAnsiTheme="minorHAnsi" w:cstheme="minorHAnsi"/>
              </w:rPr>
              <w:t>Minimalny okres gwarancji 24 miesiące.</w:t>
            </w:r>
          </w:p>
          <w:p w14:paraId="7C8A595E" w14:textId="59BE886A" w:rsidR="007C033C" w:rsidRPr="00EA5A34" w:rsidRDefault="007C033C" w:rsidP="007C033C">
            <w:pPr>
              <w:pStyle w:val="Standard"/>
              <w:jc w:val="both"/>
              <w:rPr>
                <w:rFonts w:asciiTheme="minorHAnsi" w:hAnsiTheme="minorHAnsi" w:cstheme="minorHAnsi"/>
              </w:rPr>
            </w:pPr>
            <w:r w:rsidRPr="00EA5A34">
              <w:rPr>
                <w:rFonts w:asciiTheme="minorHAnsi" w:hAnsiTheme="minorHAnsi" w:cstheme="minorHAnsi"/>
              </w:rPr>
              <w:t>Okres gwarancji 24 miesiące – 0</w:t>
            </w:r>
            <w:r w:rsidR="00EA5A34" w:rsidRPr="00EA5A34">
              <w:rPr>
                <w:rFonts w:asciiTheme="minorHAnsi" w:hAnsiTheme="minorHAnsi" w:cstheme="minorHAnsi"/>
              </w:rPr>
              <w:t>,00</w:t>
            </w:r>
            <w:r w:rsidRPr="00EA5A34">
              <w:rPr>
                <w:rFonts w:asciiTheme="minorHAnsi" w:hAnsiTheme="minorHAnsi" w:cstheme="minorHAnsi"/>
              </w:rPr>
              <w:t xml:space="preserve"> pkt.</w:t>
            </w:r>
          </w:p>
          <w:p w14:paraId="6293570B" w14:textId="54D01FDD" w:rsidR="007C033C" w:rsidRPr="00EA5A34" w:rsidRDefault="007C033C" w:rsidP="007C033C">
            <w:pPr>
              <w:pStyle w:val="Standard"/>
              <w:jc w:val="both"/>
              <w:rPr>
                <w:rFonts w:asciiTheme="minorHAnsi" w:hAnsiTheme="minorHAnsi" w:cstheme="minorHAnsi"/>
              </w:rPr>
            </w:pPr>
            <w:r w:rsidRPr="00EA5A34">
              <w:rPr>
                <w:rFonts w:asciiTheme="minorHAnsi" w:hAnsiTheme="minorHAnsi" w:cstheme="minorHAnsi"/>
              </w:rPr>
              <w:t xml:space="preserve">Okres gwarancji </w:t>
            </w:r>
            <w:r w:rsidR="00EA5A34" w:rsidRPr="00EA5A34">
              <w:rPr>
                <w:rFonts w:asciiTheme="minorHAnsi" w:hAnsiTheme="minorHAnsi" w:cstheme="minorHAnsi"/>
              </w:rPr>
              <w:t>25 do 36</w:t>
            </w:r>
            <w:r w:rsidRPr="00EA5A34">
              <w:rPr>
                <w:rFonts w:asciiTheme="minorHAnsi" w:hAnsiTheme="minorHAnsi" w:cstheme="minorHAnsi"/>
              </w:rPr>
              <w:t xml:space="preserve"> miesięcy – 15</w:t>
            </w:r>
            <w:r w:rsidR="00EA5A34" w:rsidRPr="00EA5A34">
              <w:rPr>
                <w:rFonts w:asciiTheme="minorHAnsi" w:hAnsiTheme="minorHAnsi" w:cstheme="minorHAnsi"/>
              </w:rPr>
              <w:t>,00</w:t>
            </w:r>
            <w:r w:rsidRPr="00EA5A34">
              <w:rPr>
                <w:rFonts w:asciiTheme="minorHAnsi" w:hAnsiTheme="minorHAnsi" w:cstheme="minorHAnsi"/>
              </w:rPr>
              <w:t xml:space="preserve"> pkt.</w:t>
            </w:r>
          </w:p>
          <w:p w14:paraId="497F306A" w14:textId="394EFAD7" w:rsidR="007C033C" w:rsidRPr="00EA5A34" w:rsidRDefault="007C033C" w:rsidP="007C033C">
            <w:pPr>
              <w:pStyle w:val="Standard"/>
              <w:jc w:val="both"/>
              <w:rPr>
                <w:rFonts w:asciiTheme="minorHAnsi" w:hAnsiTheme="minorHAnsi" w:cstheme="minorHAnsi"/>
              </w:rPr>
            </w:pPr>
            <w:r w:rsidRPr="00EA5A34">
              <w:rPr>
                <w:rFonts w:asciiTheme="minorHAnsi" w:hAnsiTheme="minorHAnsi" w:cstheme="minorHAnsi"/>
              </w:rPr>
              <w:t xml:space="preserve">Okres gwarancji </w:t>
            </w:r>
            <w:r w:rsidR="00EA5A34" w:rsidRPr="00EA5A34">
              <w:rPr>
                <w:rFonts w:asciiTheme="minorHAnsi" w:hAnsiTheme="minorHAnsi" w:cstheme="minorHAnsi"/>
              </w:rPr>
              <w:t>37 do 48</w:t>
            </w:r>
            <w:r w:rsidRPr="00EA5A34">
              <w:rPr>
                <w:rFonts w:asciiTheme="minorHAnsi" w:hAnsiTheme="minorHAnsi" w:cstheme="minorHAnsi"/>
              </w:rPr>
              <w:t xml:space="preserve"> miesięcy lub więcej – 30</w:t>
            </w:r>
            <w:r w:rsidR="00EA5A34" w:rsidRPr="00EA5A34">
              <w:rPr>
                <w:rFonts w:asciiTheme="minorHAnsi" w:hAnsiTheme="minorHAnsi" w:cstheme="minorHAnsi"/>
              </w:rPr>
              <w:t>,00</w:t>
            </w:r>
            <w:r w:rsidRPr="00EA5A34">
              <w:rPr>
                <w:rFonts w:asciiTheme="minorHAnsi" w:hAnsiTheme="minorHAnsi" w:cstheme="minorHAnsi"/>
              </w:rPr>
              <w:t xml:space="preserve"> pkt.</w:t>
            </w:r>
          </w:p>
          <w:p w14:paraId="2F71302B" w14:textId="4B477A66" w:rsidR="007C033C" w:rsidRPr="00020BB9" w:rsidRDefault="007C033C" w:rsidP="007C033C">
            <w:pPr>
              <w:pStyle w:val="Standard"/>
              <w:jc w:val="both"/>
              <w:rPr>
                <w:rFonts w:asciiTheme="minorHAnsi" w:hAnsiTheme="minorHAnsi" w:cstheme="minorHAnsi"/>
                <w:highlight w:val="yellow"/>
              </w:rPr>
            </w:pPr>
            <w:r w:rsidRPr="00EA5A34">
              <w:rPr>
                <w:rFonts w:asciiTheme="minorHAnsi" w:hAnsiTheme="minorHAnsi" w:cstheme="minorHAnsi"/>
              </w:rPr>
              <w:t xml:space="preserve">Gwarancja musi obejmować cały pojazd wraz z zabudową. </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2451BD69" w14:textId="77777777" w:rsidR="007C033C" w:rsidRPr="001E0EC6" w:rsidRDefault="007C033C" w:rsidP="007C033C">
            <w:pPr>
              <w:pStyle w:val="Standard"/>
              <w:snapToGrid w:val="0"/>
              <w:rPr>
                <w:rFonts w:asciiTheme="minorHAnsi" w:hAnsiTheme="minorHAnsi" w:cstheme="minorHAnsi"/>
                <w:b/>
                <w:color w:val="000000"/>
                <w:sz w:val="22"/>
              </w:rPr>
            </w:pPr>
            <w:r w:rsidRPr="001E0EC6">
              <w:rPr>
                <w:rFonts w:asciiTheme="minorHAnsi" w:hAnsiTheme="minorHAnsi" w:cstheme="minorHAnsi"/>
                <w:b/>
                <w:color w:val="000000"/>
                <w:sz w:val="22"/>
              </w:rPr>
              <w:t>Parametr oceniany</w:t>
            </w:r>
          </w:p>
          <w:p w14:paraId="6EDC2C2D" w14:textId="77777777" w:rsidR="007C033C" w:rsidRPr="001E0EC6" w:rsidRDefault="007C033C" w:rsidP="007C033C">
            <w:pPr>
              <w:pStyle w:val="Standard"/>
              <w:snapToGrid w:val="0"/>
              <w:rPr>
                <w:rFonts w:asciiTheme="minorHAnsi" w:hAnsiTheme="minorHAnsi" w:cstheme="minorHAnsi"/>
                <w:b/>
                <w:color w:val="000000"/>
                <w:sz w:val="22"/>
              </w:rPr>
            </w:pPr>
            <w:r w:rsidRPr="001E0EC6">
              <w:rPr>
                <w:rFonts w:asciiTheme="minorHAnsi" w:hAnsiTheme="minorHAnsi" w:cstheme="minorHAnsi"/>
                <w:i/>
                <w:iCs/>
              </w:rPr>
              <w:t>Należy podać okres gwarancji na cały pojazd.</w:t>
            </w:r>
          </w:p>
        </w:tc>
      </w:tr>
      <w:tr w:rsidR="007C033C" w:rsidRPr="001E0EC6" w14:paraId="04FB0090" w14:textId="77777777" w:rsidTr="005A1D6C">
        <w:trPr>
          <w:trHeight w:val="429"/>
        </w:trPr>
        <w:tc>
          <w:tcPr>
            <w:tcW w:w="1222" w:type="dxa"/>
            <w:tcBorders>
              <w:top w:val="single" w:sz="4" w:space="0" w:color="000001"/>
              <w:left w:val="single" w:sz="4" w:space="0" w:color="000001"/>
              <w:bottom w:val="single" w:sz="4" w:space="0" w:color="000001"/>
            </w:tcBorders>
            <w:tcMar>
              <w:left w:w="98" w:type="dxa"/>
            </w:tcMar>
          </w:tcPr>
          <w:p w14:paraId="2F1D51F8" w14:textId="77777777" w:rsidR="007C033C" w:rsidRPr="001E0EC6" w:rsidRDefault="007C033C" w:rsidP="007C033C">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12DE5630" w14:textId="2B10B8AB" w:rsidR="007C033C" w:rsidRPr="001030BC" w:rsidRDefault="007C033C" w:rsidP="007C033C">
            <w:pPr>
              <w:pStyle w:val="Standard"/>
              <w:jc w:val="both"/>
              <w:rPr>
                <w:rFonts w:asciiTheme="minorHAnsi" w:hAnsiTheme="minorHAnsi" w:cstheme="minorHAnsi"/>
              </w:rPr>
            </w:pPr>
            <w:r w:rsidRPr="001030BC">
              <w:rPr>
                <w:rFonts w:asciiTheme="minorHAnsi" w:hAnsiTheme="minorHAnsi" w:cstheme="minorHAnsi"/>
              </w:rPr>
              <w:t>W okresie gwarancji Wykonawca zapewni bezpłatne przeglądy serwisowe wynikające z zaleceń producenta</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769D20AA" w14:textId="77777777" w:rsidR="007C033C" w:rsidRPr="001E0EC6" w:rsidRDefault="007C033C" w:rsidP="007C033C">
            <w:pPr>
              <w:pStyle w:val="Standard"/>
              <w:snapToGrid w:val="0"/>
              <w:rPr>
                <w:rFonts w:asciiTheme="minorHAnsi" w:hAnsiTheme="minorHAnsi" w:cstheme="minorHAnsi"/>
                <w:b/>
                <w:color w:val="000000"/>
                <w:sz w:val="22"/>
              </w:rPr>
            </w:pPr>
          </w:p>
        </w:tc>
      </w:tr>
      <w:tr w:rsidR="007C033C" w:rsidRPr="001E0EC6" w14:paraId="7378D348" w14:textId="77777777" w:rsidTr="005A1D6C">
        <w:trPr>
          <w:trHeight w:val="269"/>
        </w:trPr>
        <w:tc>
          <w:tcPr>
            <w:tcW w:w="1222" w:type="dxa"/>
            <w:tcBorders>
              <w:top w:val="single" w:sz="4" w:space="0" w:color="000001"/>
              <w:left w:val="single" w:sz="4" w:space="0" w:color="000001"/>
              <w:bottom w:val="single" w:sz="4" w:space="0" w:color="000001"/>
            </w:tcBorders>
            <w:tcMar>
              <w:left w:w="98" w:type="dxa"/>
            </w:tcMar>
          </w:tcPr>
          <w:p w14:paraId="463C3A40" w14:textId="77777777" w:rsidR="007C033C" w:rsidRPr="001E0EC6" w:rsidRDefault="007C033C" w:rsidP="007C033C">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0F939380" w14:textId="77777777" w:rsidR="007C033C" w:rsidRDefault="007C033C" w:rsidP="007C033C">
            <w:pPr>
              <w:pStyle w:val="Standard"/>
              <w:jc w:val="both"/>
              <w:rPr>
                <w:rFonts w:asciiTheme="minorHAnsi" w:hAnsiTheme="minorHAnsi" w:cstheme="minorHAnsi"/>
              </w:rPr>
            </w:pPr>
            <w:r w:rsidRPr="001030BC">
              <w:rPr>
                <w:rFonts w:asciiTheme="minorHAnsi" w:hAnsiTheme="minorHAnsi" w:cstheme="minorHAnsi"/>
              </w:rPr>
              <w:t>Wykonawca obowiązany jest do dostarczenia wraz z samochodem:</w:t>
            </w:r>
          </w:p>
          <w:p w14:paraId="2E183868" w14:textId="3FAC0809" w:rsidR="00A67A51" w:rsidRPr="001030BC" w:rsidRDefault="00A67A51" w:rsidP="007C033C">
            <w:pPr>
              <w:pStyle w:val="Standard"/>
              <w:jc w:val="both"/>
              <w:rPr>
                <w:rFonts w:asciiTheme="minorHAnsi" w:hAnsiTheme="minorHAnsi" w:cstheme="minorHAnsi"/>
              </w:rPr>
            </w:pPr>
            <w:r>
              <w:rPr>
                <w:rFonts w:asciiTheme="minorHAnsi" w:hAnsiTheme="minorHAnsi" w:cstheme="minorHAnsi"/>
              </w:rPr>
              <w:t>- instrukcje i gwarancje w języku polskim na urządzenia zamontowane w pojeździe,</w:t>
            </w:r>
          </w:p>
          <w:p w14:paraId="2B8E5EB5" w14:textId="77777777" w:rsidR="007C033C" w:rsidRPr="001030BC" w:rsidRDefault="007C033C" w:rsidP="007C033C">
            <w:pPr>
              <w:pStyle w:val="Standard"/>
              <w:jc w:val="both"/>
              <w:rPr>
                <w:rFonts w:asciiTheme="minorHAnsi" w:hAnsiTheme="minorHAnsi" w:cstheme="minorHAnsi"/>
              </w:rPr>
            </w:pPr>
            <w:r w:rsidRPr="001030BC">
              <w:rPr>
                <w:rFonts w:asciiTheme="minorHAnsi" w:hAnsiTheme="minorHAnsi" w:cstheme="minorHAnsi"/>
              </w:rPr>
              <w:t>- instrukcji obsługi samochodu w języku polskim,</w:t>
            </w:r>
          </w:p>
          <w:p w14:paraId="33BFABB7" w14:textId="77777777" w:rsidR="007C033C" w:rsidRDefault="007C033C" w:rsidP="007C033C">
            <w:pPr>
              <w:pStyle w:val="Standard"/>
              <w:jc w:val="both"/>
              <w:rPr>
                <w:rFonts w:asciiTheme="minorHAnsi" w:hAnsiTheme="minorHAnsi" w:cstheme="minorHAnsi"/>
              </w:rPr>
            </w:pPr>
            <w:r w:rsidRPr="001030BC">
              <w:rPr>
                <w:rFonts w:asciiTheme="minorHAnsi" w:hAnsiTheme="minorHAnsi" w:cstheme="minorHAnsi"/>
              </w:rPr>
              <w:t>- dokumentacji niezbędnej do zarejestrowania samochodu</w:t>
            </w:r>
          </w:p>
          <w:p w14:paraId="0FD40AFE" w14:textId="647F3924" w:rsidR="00D8364D" w:rsidRPr="001030BC" w:rsidRDefault="00D8364D" w:rsidP="007C033C">
            <w:pPr>
              <w:pStyle w:val="Standard"/>
              <w:jc w:val="both"/>
              <w:rPr>
                <w:rFonts w:asciiTheme="minorHAnsi" w:hAnsiTheme="minorHAnsi" w:cstheme="minorHAnsi"/>
              </w:rPr>
            </w:pPr>
            <w:r>
              <w:rPr>
                <w:rFonts w:asciiTheme="minorHAnsi" w:hAnsiTheme="minorHAnsi" w:cstheme="minorHAnsi"/>
              </w:rPr>
              <w:t>Wykazu ilościowo-wartościowego (brutto) zamontowanych urządzeń.</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54B65F74" w14:textId="77777777" w:rsidR="007C033C" w:rsidRPr="001E0EC6" w:rsidRDefault="007C033C" w:rsidP="007C033C">
            <w:pPr>
              <w:pStyle w:val="Standard"/>
              <w:snapToGrid w:val="0"/>
              <w:rPr>
                <w:rFonts w:asciiTheme="minorHAnsi" w:hAnsiTheme="minorHAnsi" w:cstheme="minorHAnsi"/>
                <w:i/>
                <w:color w:val="000000"/>
                <w:sz w:val="22"/>
              </w:rPr>
            </w:pPr>
          </w:p>
        </w:tc>
      </w:tr>
      <w:tr w:rsidR="007C033C" w:rsidRPr="001E0EC6" w14:paraId="522C7D60" w14:textId="77777777" w:rsidTr="005A1D6C">
        <w:trPr>
          <w:trHeight w:val="269"/>
        </w:trPr>
        <w:tc>
          <w:tcPr>
            <w:tcW w:w="1222" w:type="dxa"/>
            <w:tcBorders>
              <w:top w:val="single" w:sz="4" w:space="0" w:color="000001"/>
              <w:left w:val="single" w:sz="4" w:space="0" w:color="000001"/>
              <w:bottom w:val="single" w:sz="4" w:space="0" w:color="000001"/>
            </w:tcBorders>
            <w:tcMar>
              <w:left w:w="98" w:type="dxa"/>
            </w:tcMar>
          </w:tcPr>
          <w:p w14:paraId="7D4E71CE" w14:textId="77777777" w:rsidR="007C033C" w:rsidRPr="001E0EC6" w:rsidRDefault="007C033C" w:rsidP="007C033C">
            <w:pPr>
              <w:pStyle w:val="Standard"/>
              <w:numPr>
                <w:ilvl w:val="1"/>
                <w:numId w:val="2"/>
              </w:numPr>
              <w:snapToGrid w:val="0"/>
              <w:rPr>
                <w:rFonts w:asciiTheme="minorHAnsi" w:hAnsiTheme="minorHAnsi" w:cstheme="minorHAnsi"/>
              </w:rPr>
            </w:pPr>
          </w:p>
        </w:tc>
        <w:tc>
          <w:tcPr>
            <w:tcW w:w="10765" w:type="dxa"/>
            <w:tcBorders>
              <w:top w:val="single" w:sz="4" w:space="0" w:color="000001"/>
              <w:left w:val="single" w:sz="4" w:space="0" w:color="000001"/>
              <w:bottom w:val="single" w:sz="4" w:space="0" w:color="000001"/>
            </w:tcBorders>
            <w:tcMar>
              <w:left w:w="98" w:type="dxa"/>
            </w:tcMar>
          </w:tcPr>
          <w:p w14:paraId="4570E765" w14:textId="694857F5" w:rsidR="007C033C" w:rsidRPr="001030BC" w:rsidRDefault="007C033C" w:rsidP="007C033C">
            <w:pPr>
              <w:pStyle w:val="Standard"/>
              <w:jc w:val="both"/>
              <w:rPr>
                <w:rFonts w:asciiTheme="minorHAnsi" w:hAnsiTheme="minorHAnsi" w:cstheme="minorHAnsi"/>
              </w:rPr>
            </w:pPr>
            <w:r w:rsidRPr="001030BC">
              <w:rPr>
                <w:rFonts w:asciiTheme="minorHAnsi" w:hAnsiTheme="minorHAnsi" w:cstheme="minorHAnsi"/>
              </w:rPr>
              <w:t>Wykonawca wyda przedmiot umowy z uzupełnionymi do pełnego stanu płynami eksploatacyjnymi oraz paliwem</w:t>
            </w:r>
          </w:p>
        </w:tc>
        <w:tc>
          <w:tcPr>
            <w:tcW w:w="3599" w:type="dxa"/>
            <w:tcBorders>
              <w:top w:val="single" w:sz="4" w:space="0" w:color="000001"/>
              <w:left w:val="single" w:sz="4" w:space="0" w:color="000001"/>
              <w:bottom w:val="single" w:sz="4" w:space="0" w:color="000001"/>
              <w:right w:val="single" w:sz="4" w:space="0" w:color="000001"/>
            </w:tcBorders>
            <w:tcMar>
              <w:left w:w="98" w:type="dxa"/>
            </w:tcMar>
          </w:tcPr>
          <w:p w14:paraId="1769D567" w14:textId="77777777" w:rsidR="007C033C" w:rsidRPr="001E0EC6" w:rsidRDefault="007C033C" w:rsidP="007C033C">
            <w:pPr>
              <w:pStyle w:val="Standard"/>
              <w:snapToGrid w:val="0"/>
              <w:rPr>
                <w:rFonts w:asciiTheme="minorHAnsi" w:hAnsiTheme="minorHAnsi" w:cstheme="minorHAnsi"/>
              </w:rPr>
            </w:pPr>
          </w:p>
        </w:tc>
      </w:tr>
    </w:tbl>
    <w:p w14:paraId="51537F26" w14:textId="77777777" w:rsidR="00D8477F" w:rsidRPr="00AC1338" w:rsidRDefault="00D8477F" w:rsidP="00D8477F">
      <w:pPr>
        <w:pStyle w:val="Standard"/>
        <w:tabs>
          <w:tab w:val="left" w:pos="284"/>
        </w:tabs>
        <w:spacing w:after="60"/>
        <w:rPr>
          <w:rFonts w:ascii="Arial" w:hAnsi="Arial" w:cs="Arial"/>
        </w:rPr>
      </w:pPr>
    </w:p>
    <w:p w14:paraId="71EB26C2" w14:textId="77777777" w:rsidR="00A67179" w:rsidRDefault="00A67179" w:rsidP="0082618F">
      <w:pPr>
        <w:autoSpaceDE w:val="0"/>
        <w:autoSpaceDN w:val="0"/>
        <w:adjustRightInd w:val="0"/>
        <w:rPr>
          <w:rFonts w:cstheme="minorHAnsi"/>
          <w:color w:val="000000"/>
        </w:rPr>
      </w:pPr>
    </w:p>
    <w:p w14:paraId="0ACED1EA" w14:textId="50B95B29" w:rsidR="0082618F" w:rsidRPr="00656490" w:rsidRDefault="0082618F" w:rsidP="0082618F">
      <w:pPr>
        <w:autoSpaceDE w:val="0"/>
        <w:autoSpaceDN w:val="0"/>
        <w:adjustRightInd w:val="0"/>
        <w:rPr>
          <w:rFonts w:cstheme="minorHAnsi"/>
          <w:color w:val="000000"/>
        </w:rPr>
      </w:pPr>
      <w:r w:rsidRPr="00656490">
        <w:rPr>
          <w:rFonts w:cstheme="minorHAnsi"/>
          <w:color w:val="000000"/>
        </w:rPr>
        <w:t>Wykonawca oświadcza, że podane przez niego w niniejszym załączniku informacje są zgodne z prawdą i że w przypadku wyboru jego oferty poniesie on pełną odpowiedzialność za realizację zamówienia zgodnie z wymienionymi tu warunkami.</w:t>
      </w:r>
    </w:p>
    <w:p w14:paraId="3B57A4F9" w14:textId="77777777" w:rsidR="0082618F" w:rsidRPr="00656490" w:rsidRDefault="0082618F" w:rsidP="0082618F">
      <w:pPr>
        <w:autoSpaceDE w:val="0"/>
        <w:autoSpaceDN w:val="0"/>
        <w:adjustRightInd w:val="0"/>
        <w:rPr>
          <w:rFonts w:cstheme="minorHAnsi"/>
          <w:color w:val="000000"/>
        </w:rPr>
      </w:pPr>
    </w:p>
    <w:p w14:paraId="134C5F7F" w14:textId="25F9EBAA" w:rsidR="0082618F" w:rsidRPr="00656490" w:rsidRDefault="0082618F" w:rsidP="00EA5A34">
      <w:pPr>
        <w:autoSpaceDE w:val="0"/>
        <w:autoSpaceDN w:val="0"/>
        <w:adjustRightInd w:val="0"/>
        <w:jc w:val="both"/>
        <w:rPr>
          <w:rFonts w:cstheme="minorHAnsi"/>
          <w:color w:val="000000"/>
        </w:rPr>
      </w:pPr>
      <w:r w:rsidRPr="00656490">
        <w:rPr>
          <w:rFonts w:cstheme="minorHAnsi"/>
          <w:color w:val="000000"/>
        </w:rPr>
        <w:t xml:space="preserve">Informujemy, że opis przedmiotu zamówienia „Specyfikacja techniczna” wskazuje minimalne wymagania </w:t>
      </w:r>
      <w:r w:rsidRPr="0082618F">
        <w:rPr>
          <w:rFonts w:cstheme="minorHAnsi"/>
          <w:color w:val="000000"/>
        </w:rPr>
        <w:t>techniczne dla fabrycznie nowego samochodu lekkiego rozpoznania chemicznego</w:t>
      </w:r>
      <w:r w:rsidRPr="00656490">
        <w:rPr>
          <w:rFonts w:cstheme="minorHAnsi"/>
          <w:color w:val="000000"/>
        </w:rPr>
        <w:t xml:space="preserve">. Podane przez Zamawiającego w opisie przedmiotu zamówienia „Specyfikacji technicznej” ewentualne nazwy (znaki towarowe), normy, oceny i specyfikacje techniczne mają charakter przykładowy, a ich wskazanie ma na celu określenie oczekiwanego standardu, przy czym Zamawiający dopuszcza składanie ofert równoważnych na podstawie art. 101 ust. 4, 5, 6 </w:t>
      </w:r>
      <w:proofErr w:type="spellStart"/>
      <w:r w:rsidRPr="00656490">
        <w:rPr>
          <w:rFonts w:cstheme="minorHAnsi"/>
          <w:color w:val="000000"/>
        </w:rPr>
        <w:t>uPzp</w:t>
      </w:r>
      <w:proofErr w:type="spellEnd"/>
      <w:r w:rsidRPr="00656490">
        <w:rPr>
          <w:rFonts w:cstheme="minorHAnsi"/>
          <w:color w:val="000000"/>
        </w:rPr>
        <w:t xml:space="preserve"> w związku z art. 99 </w:t>
      </w:r>
      <w:proofErr w:type="spellStart"/>
      <w:r w:rsidRPr="00656490">
        <w:rPr>
          <w:rFonts w:cstheme="minorHAnsi"/>
          <w:color w:val="000000"/>
        </w:rPr>
        <w:t>uPzp</w:t>
      </w:r>
      <w:proofErr w:type="spellEnd"/>
      <w:r w:rsidRPr="00656490">
        <w:rPr>
          <w:rFonts w:cstheme="minorHAnsi"/>
          <w:color w:val="000000"/>
        </w:rPr>
        <w:t>. Jeżeli w dokumentacji postępowania wskazano konkretne normy, oceny i specyfikacje techniczne, Zamawiający informuje, że dopuszcza zastosowanie rozwiązań równoważnych opisanych przez te normy. Wykonawca, który powołuje się na rozwiązania równoważne opisane przez Zamawiającego, jest zobowiązany wykazać w ofercie - w szczególności za pomocą przedmiotowych środków dowodowych - że oferowane przez niego dostawy, usługi lub roboty budowlane spełniają wymagania określone przez Zamawiającego. Obowiązek udowodnienia równoważności leży po stronie Wykonawcy.</w:t>
      </w:r>
    </w:p>
    <w:p w14:paraId="73F84128" w14:textId="77777777" w:rsidR="0082618F" w:rsidRPr="00656490" w:rsidRDefault="0082618F" w:rsidP="0082618F">
      <w:pPr>
        <w:autoSpaceDE w:val="0"/>
        <w:autoSpaceDN w:val="0"/>
        <w:adjustRightInd w:val="0"/>
        <w:jc w:val="both"/>
        <w:rPr>
          <w:rFonts w:cstheme="minorHAnsi"/>
          <w:color w:val="000000"/>
        </w:rPr>
      </w:pPr>
      <w:r w:rsidRPr="00656490">
        <w:rPr>
          <w:rFonts w:cstheme="minorHAnsi"/>
          <w:color w:val="000000"/>
        </w:rPr>
        <w:t>W celu optymalnego rozmieszczenia i zamontowania sprzętu przez wykonawcę Zamawiający wymaga uzgodnienia rozłożenia sprzętu w procesie zabudowy pojazdu.</w:t>
      </w:r>
    </w:p>
    <w:p w14:paraId="15E89A50" w14:textId="77777777" w:rsidR="0082618F" w:rsidRDefault="0082618F" w:rsidP="0082618F">
      <w:pPr>
        <w:autoSpaceDE w:val="0"/>
        <w:autoSpaceDN w:val="0"/>
        <w:adjustRightInd w:val="0"/>
        <w:rPr>
          <w:rFonts w:cstheme="minorHAnsi"/>
          <w:color w:val="000000"/>
        </w:rPr>
      </w:pPr>
    </w:p>
    <w:p w14:paraId="4E34CA9F" w14:textId="77777777" w:rsidR="00EA5A34" w:rsidRPr="00656490" w:rsidRDefault="00EA5A34" w:rsidP="0082618F">
      <w:pPr>
        <w:autoSpaceDE w:val="0"/>
        <w:autoSpaceDN w:val="0"/>
        <w:adjustRightInd w:val="0"/>
        <w:rPr>
          <w:rFonts w:cstheme="minorHAnsi"/>
          <w:color w:val="000000"/>
        </w:rPr>
      </w:pPr>
    </w:p>
    <w:p w14:paraId="1774AF6E" w14:textId="77777777" w:rsidR="0082618F" w:rsidRPr="00656490" w:rsidRDefault="0082618F" w:rsidP="0082618F">
      <w:pPr>
        <w:autoSpaceDE w:val="0"/>
        <w:autoSpaceDN w:val="0"/>
        <w:adjustRightInd w:val="0"/>
        <w:ind w:left="9781"/>
        <w:rPr>
          <w:rFonts w:cstheme="minorHAnsi"/>
          <w:color w:val="000000"/>
        </w:rPr>
      </w:pPr>
      <w:r w:rsidRPr="00656490">
        <w:rPr>
          <w:rFonts w:cstheme="minorHAnsi"/>
          <w:color w:val="000000"/>
        </w:rPr>
        <w:tab/>
        <w:t>podpis</w:t>
      </w:r>
    </w:p>
    <w:p w14:paraId="62617B05" w14:textId="35ADB81F" w:rsidR="00A67179" w:rsidRPr="00F02D22" w:rsidRDefault="0082618F" w:rsidP="00F02D22">
      <w:pPr>
        <w:autoSpaceDE w:val="0"/>
        <w:autoSpaceDN w:val="0"/>
        <w:adjustRightInd w:val="0"/>
        <w:ind w:left="9781"/>
        <w:rPr>
          <w:rFonts w:cstheme="minorHAnsi"/>
          <w:color w:val="FF0000"/>
        </w:rPr>
      </w:pPr>
      <w:r w:rsidRPr="00656490">
        <w:rPr>
          <w:rFonts w:cstheme="minorHAnsi"/>
          <w:color w:val="FF0000"/>
        </w:rPr>
        <w:t>(kwalifikowany podpis elektroniczny)</w:t>
      </w:r>
    </w:p>
    <w:sectPr w:rsidR="00A67179" w:rsidRPr="00F02D22" w:rsidSect="000D7FD2">
      <w:headerReference w:type="default" r:id="rId8"/>
      <w:footerReference w:type="default" r:id="rId9"/>
      <w:pgSz w:w="16838" w:h="11906" w:orient="landscape"/>
      <w:pgMar w:top="851" w:right="567" w:bottom="993" w:left="567" w:header="567" w:footer="567" w:gutter="0"/>
      <w:cols w:space="708"/>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F9DC1" w14:textId="77777777" w:rsidR="00E9140E" w:rsidRDefault="00E9140E">
      <w:r>
        <w:separator/>
      </w:r>
    </w:p>
  </w:endnote>
  <w:endnote w:type="continuationSeparator" w:id="0">
    <w:p w14:paraId="63F7F6E8" w14:textId="77777777" w:rsidR="00E9140E" w:rsidRDefault="00E91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roid Sans">
    <w:altName w:val="Yu Gothic"/>
    <w:panose1 w:val="00000000000000000000"/>
    <w:charset w:val="00"/>
    <w:family w:val="roman"/>
    <w:notTrueType/>
    <w:pitch w:val="default"/>
  </w:font>
  <w:font w:name="DejaVu Sans Condensed">
    <w:charset w:val="EE"/>
    <w:family w:val="swiss"/>
    <w:pitch w:val="variable"/>
    <w:sig w:usb0="E7002EFF" w:usb1="D200FDFF" w:usb2="0A24602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C04A9" w14:textId="77777777" w:rsidR="00167335" w:rsidRDefault="00694B80">
    <w:pPr>
      <w:pStyle w:val="Stopka"/>
      <w:jc w:val="right"/>
    </w:pPr>
    <w:r>
      <w:fldChar w:fldCharType="begin"/>
    </w:r>
    <w:r>
      <w:instrText>PAGE</w:instrText>
    </w:r>
    <w:r>
      <w:fldChar w:fldCharType="separate"/>
    </w:r>
    <w:r w:rsidR="001163E8">
      <w:rPr>
        <w:noProof/>
      </w:rPr>
      <w:t>17</w:t>
    </w:r>
    <w:r>
      <w:rPr>
        <w:noProof/>
      </w:rPr>
      <w:fldChar w:fldCharType="end"/>
    </w:r>
  </w:p>
  <w:p w14:paraId="786B8296" w14:textId="77777777" w:rsidR="00167335" w:rsidRDefault="0016733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A201" w14:textId="77777777" w:rsidR="00E9140E" w:rsidRDefault="00E9140E">
      <w:r>
        <w:separator/>
      </w:r>
    </w:p>
  </w:footnote>
  <w:footnote w:type="continuationSeparator" w:id="0">
    <w:p w14:paraId="00840DBC" w14:textId="77777777" w:rsidR="00E9140E" w:rsidRDefault="00E914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4B8C9" w14:textId="77777777" w:rsidR="00020BB9" w:rsidRPr="006B05B9" w:rsidRDefault="00020BB9" w:rsidP="00020BB9">
    <w:pPr>
      <w:widowControl w:val="0"/>
      <w:tabs>
        <w:tab w:val="center" w:pos="4536"/>
        <w:tab w:val="right" w:pos="14601"/>
      </w:tabs>
      <w:autoSpaceDE w:val="0"/>
      <w:autoSpaceDN w:val="0"/>
      <w:adjustRightInd w:val="0"/>
      <w:jc w:val="right"/>
      <w:rPr>
        <w:rFonts w:cstheme="minorHAnsi"/>
        <w:i/>
        <w:iCs/>
        <w:sz w:val="18"/>
        <w:szCs w:val="18"/>
      </w:rPr>
    </w:pPr>
    <w:r w:rsidRPr="006B05B9">
      <w:rPr>
        <w:rFonts w:cstheme="minorHAnsi"/>
        <w:i/>
        <w:iCs/>
        <w:sz w:val="18"/>
        <w:szCs w:val="18"/>
      </w:rPr>
      <w:t>Załącznik nr 2 do SWZ</w:t>
    </w:r>
  </w:p>
  <w:p w14:paraId="1A41BC7B" w14:textId="3BAE0F07" w:rsidR="00020BB9" w:rsidRPr="006B05B9" w:rsidRDefault="00020BB9" w:rsidP="00020BB9">
    <w:pPr>
      <w:widowControl w:val="0"/>
      <w:tabs>
        <w:tab w:val="center" w:pos="4536"/>
        <w:tab w:val="right" w:pos="14601"/>
      </w:tabs>
      <w:autoSpaceDE w:val="0"/>
      <w:autoSpaceDN w:val="0"/>
      <w:adjustRightInd w:val="0"/>
      <w:jc w:val="right"/>
      <w:rPr>
        <w:rFonts w:cstheme="minorHAnsi"/>
        <w:i/>
        <w:iCs/>
        <w:sz w:val="18"/>
        <w:szCs w:val="18"/>
      </w:rPr>
    </w:pPr>
    <w:r w:rsidRPr="00EA5A34">
      <w:rPr>
        <w:rFonts w:cstheme="minorHAnsi"/>
        <w:i/>
        <w:iCs/>
        <w:sz w:val="18"/>
        <w:szCs w:val="18"/>
      </w:rPr>
      <w:t>WL.2370.3.2026</w:t>
    </w:r>
  </w:p>
  <w:p w14:paraId="7A2E9DC1" w14:textId="72197F69" w:rsidR="00167335" w:rsidRDefault="00167335" w:rsidP="00020BB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1BD89"/>
    <w:multiLevelType w:val="hybridMultilevel"/>
    <w:tmpl w:val="FAE26896"/>
    <w:lvl w:ilvl="0" w:tplc="A12CC318">
      <w:start w:val="1"/>
      <w:numFmt w:val="bullet"/>
      <w:lvlText w:val="-"/>
      <w:lvlJc w:val="left"/>
      <w:pPr>
        <w:ind w:left="720" w:hanging="360"/>
      </w:pPr>
      <w:rPr>
        <w:rFonts w:ascii="Symbol" w:hAnsi="Symbol" w:hint="default"/>
      </w:rPr>
    </w:lvl>
    <w:lvl w:ilvl="1" w:tplc="201086A0">
      <w:start w:val="1"/>
      <w:numFmt w:val="bullet"/>
      <w:lvlText w:val="o"/>
      <w:lvlJc w:val="left"/>
      <w:pPr>
        <w:ind w:left="1440" w:hanging="360"/>
      </w:pPr>
      <w:rPr>
        <w:rFonts w:ascii="Courier New" w:hAnsi="Courier New" w:hint="default"/>
      </w:rPr>
    </w:lvl>
    <w:lvl w:ilvl="2" w:tplc="0726B5F4">
      <w:start w:val="1"/>
      <w:numFmt w:val="bullet"/>
      <w:lvlText w:val=""/>
      <w:lvlJc w:val="left"/>
      <w:pPr>
        <w:ind w:left="2160" w:hanging="360"/>
      </w:pPr>
      <w:rPr>
        <w:rFonts w:ascii="Wingdings" w:hAnsi="Wingdings" w:hint="default"/>
      </w:rPr>
    </w:lvl>
    <w:lvl w:ilvl="3" w:tplc="EE9EC756">
      <w:start w:val="1"/>
      <w:numFmt w:val="bullet"/>
      <w:lvlText w:val=""/>
      <w:lvlJc w:val="left"/>
      <w:pPr>
        <w:ind w:left="2880" w:hanging="360"/>
      </w:pPr>
      <w:rPr>
        <w:rFonts w:ascii="Symbol" w:hAnsi="Symbol" w:hint="default"/>
      </w:rPr>
    </w:lvl>
    <w:lvl w:ilvl="4" w:tplc="AFF4CE40">
      <w:start w:val="1"/>
      <w:numFmt w:val="bullet"/>
      <w:lvlText w:val="o"/>
      <w:lvlJc w:val="left"/>
      <w:pPr>
        <w:ind w:left="3600" w:hanging="360"/>
      </w:pPr>
      <w:rPr>
        <w:rFonts w:ascii="Courier New" w:hAnsi="Courier New" w:hint="default"/>
      </w:rPr>
    </w:lvl>
    <w:lvl w:ilvl="5" w:tplc="07CA3CFA">
      <w:start w:val="1"/>
      <w:numFmt w:val="bullet"/>
      <w:lvlText w:val=""/>
      <w:lvlJc w:val="left"/>
      <w:pPr>
        <w:ind w:left="4320" w:hanging="360"/>
      </w:pPr>
      <w:rPr>
        <w:rFonts w:ascii="Wingdings" w:hAnsi="Wingdings" w:hint="default"/>
      </w:rPr>
    </w:lvl>
    <w:lvl w:ilvl="6" w:tplc="8B6C4490">
      <w:start w:val="1"/>
      <w:numFmt w:val="bullet"/>
      <w:lvlText w:val=""/>
      <w:lvlJc w:val="left"/>
      <w:pPr>
        <w:ind w:left="5040" w:hanging="360"/>
      </w:pPr>
      <w:rPr>
        <w:rFonts w:ascii="Symbol" w:hAnsi="Symbol" w:hint="default"/>
      </w:rPr>
    </w:lvl>
    <w:lvl w:ilvl="7" w:tplc="94C23E82">
      <w:start w:val="1"/>
      <w:numFmt w:val="bullet"/>
      <w:lvlText w:val="o"/>
      <w:lvlJc w:val="left"/>
      <w:pPr>
        <w:ind w:left="5760" w:hanging="360"/>
      </w:pPr>
      <w:rPr>
        <w:rFonts w:ascii="Courier New" w:hAnsi="Courier New" w:hint="default"/>
      </w:rPr>
    </w:lvl>
    <w:lvl w:ilvl="8" w:tplc="7BD625B0">
      <w:start w:val="1"/>
      <w:numFmt w:val="bullet"/>
      <w:lvlText w:val=""/>
      <w:lvlJc w:val="left"/>
      <w:pPr>
        <w:ind w:left="6480" w:hanging="360"/>
      </w:pPr>
      <w:rPr>
        <w:rFonts w:ascii="Wingdings" w:hAnsi="Wingdings" w:hint="default"/>
      </w:rPr>
    </w:lvl>
  </w:abstractNum>
  <w:abstractNum w:abstractNumId="1" w15:restartNumberingAfterBreak="0">
    <w:nsid w:val="0CAF4F94"/>
    <w:multiLevelType w:val="hybridMultilevel"/>
    <w:tmpl w:val="68EE0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0A7B5A"/>
    <w:multiLevelType w:val="multilevel"/>
    <w:tmpl w:val="DF46198C"/>
    <w:lvl w:ilvl="0">
      <w:start w:val="1"/>
      <w:numFmt w:val="decimal"/>
      <w:lvlText w:val="%1."/>
      <w:lvlJc w:val="left"/>
      <w:pPr>
        <w:ind w:left="643" w:hanging="360"/>
      </w:pPr>
      <w:rPr>
        <w:b w:val="0"/>
      </w:rPr>
    </w:lvl>
    <w:lvl w:ilvl="1">
      <w:start w:val="1"/>
      <w:numFmt w:val="decimal"/>
      <w:lvlText w:val="%1.%2."/>
      <w:lvlJc w:val="left"/>
      <w:pPr>
        <w:ind w:left="1284" w:hanging="720"/>
      </w:pPr>
    </w:lvl>
    <w:lvl w:ilvl="2">
      <w:start w:val="1"/>
      <w:numFmt w:val="decimal"/>
      <w:lvlText w:val="%1.%2.%3."/>
      <w:lvlJc w:val="left"/>
      <w:pPr>
        <w:ind w:left="1565" w:hanging="720"/>
      </w:pPr>
    </w:lvl>
    <w:lvl w:ilvl="3">
      <w:start w:val="1"/>
      <w:numFmt w:val="decimal"/>
      <w:lvlText w:val="%1.%2.%3.%4."/>
      <w:lvlJc w:val="left"/>
      <w:pPr>
        <w:ind w:left="2206" w:hanging="1080"/>
      </w:pPr>
    </w:lvl>
    <w:lvl w:ilvl="4">
      <w:start w:val="1"/>
      <w:numFmt w:val="decimal"/>
      <w:lvlText w:val="%1.%2.%3.%4.%5."/>
      <w:lvlJc w:val="left"/>
      <w:pPr>
        <w:ind w:left="2847" w:hanging="1440"/>
      </w:pPr>
    </w:lvl>
    <w:lvl w:ilvl="5">
      <w:start w:val="1"/>
      <w:numFmt w:val="decimal"/>
      <w:lvlText w:val="%1.%2.%3.%4.%5.%6."/>
      <w:lvlJc w:val="left"/>
      <w:pPr>
        <w:ind w:left="3128" w:hanging="1440"/>
      </w:pPr>
    </w:lvl>
    <w:lvl w:ilvl="6">
      <w:start w:val="1"/>
      <w:numFmt w:val="decimal"/>
      <w:lvlText w:val="%1.%2.%3.%4.%5.%6.%7."/>
      <w:lvlJc w:val="left"/>
      <w:pPr>
        <w:ind w:left="3769" w:hanging="1800"/>
      </w:pPr>
    </w:lvl>
    <w:lvl w:ilvl="7">
      <w:start w:val="1"/>
      <w:numFmt w:val="decimal"/>
      <w:lvlText w:val="%1.%2.%3.%4.%5.%6.%7.%8."/>
      <w:lvlJc w:val="left"/>
      <w:pPr>
        <w:ind w:left="4410" w:hanging="2160"/>
      </w:pPr>
    </w:lvl>
    <w:lvl w:ilvl="8">
      <w:start w:val="1"/>
      <w:numFmt w:val="decimal"/>
      <w:lvlText w:val="%1.%2.%3.%4.%5.%6.%7.%8.%9."/>
      <w:lvlJc w:val="left"/>
      <w:pPr>
        <w:ind w:left="4691" w:hanging="2160"/>
      </w:pPr>
    </w:lvl>
  </w:abstractNum>
  <w:abstractNum w:abstractNumId="3" w15:restartNumberingAfterBreak="0">
    <w:nsid w:val="0FC941F4"/>
    <w:multiLevelType w:val="hybridMultilevel"/>
    <w:tmpl w:val="E838417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612743B"/>
    <w:multiLevelType w:val="hybridMultilevel"/>
    <w:tmpl w:val="73BC94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6B6481"/>
    <w:multiLevelType w:val="multilevel"/>
    <w:tmpl w:val="C7A6D6FE"/>
    <w:lvl w:ilvl="0">
      <w:start w:val="1"/>
      <w:numFmt w:val="bullet"/>
      <w:lvlText w:val="-"/>
      <w:lvlJc w:val="left"/>
      <w:pPr>
        <w:ind w:left="1440" w:hanging="360"/>
      </w:pPr>
      <w:rPr>
        <w:rFonts w:ascii="Tahoma" w:hAnsi="Tahoma" w:cs="Tahoma" w:hint="default"/>
        <w:color w:val="00000A"/>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D452394"/>
    <w:multiLevelType w:val="multilevel"/>
    <w:tmpl w:val="51384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F44B3B"/>
    <w:multiLevelType w:val="multilevel"/>
    <w:tmpl w:val="CD66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6C30A8"/>
    <w:multiLevelType w:val="multilevel"/>
    <w:tmpl w:val="A2A41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EB4271"/>
    <w:multiLevelType w:val="multilevel"/>
    <w:tmpl w:val="5BC879BC"/>
    <w:lvl w:ilvl="0">
      <w:start w:val="1"/>
      <w:numFmt w:val="bullet"/>
      <w:lvlText w:val="-"/>
      <w:lvlJc w:val="left"/>
      <w:pPr>
        <w:ind w:left="720" w:hanging="360"/>
      </w:pPr>
      <w:rPr>
        <w:rFonts w:ascii="Tahoma" w:hAnsi="Tahoma" w:cs="Tahoma" w:hint="default"/>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B92464D"/>
    <w:multiLevelType w:val="hybridMultilevel"/>
    <w:tmpl w:val="947A75B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D817175"/>
    <w:multiLevelType w:val="hybridMultilevel"/>
    <w:tmpl w:val="E0442862"/>
    <w:lvl w:ilvl="0" w:tplc="FC1AFC02">
      <w:start w:val="1"/>
      <w:numFmt w:val="decimal"/>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 w15:restartNumberingAfterBreak="0">
    <w:nsid w:val="2E2E6956"/>
    <w:multiLevelType w:val="multilevel"/>
    <w:tmpl w:val="6D7CBEDE"/>
    <w:lvl w:ilvl="0">
      <w:start w:val="1"/>
      <w:numFmt w:val="decimal"/>
      <w:lvlText w:val="%1."/>
      <w:lvlJc w:val="left"/>
      <w:pPr>
        <w:ind w:left="737" w:hanging="624"/>
      </w:pPr>
      <w:rPr>
        <w:rFonts w:cs="Arial"/>
        <w:color w:val="000000"/>
        <w:spacing w:val="2"/>
        <w:position w:val="0"/>
        <w:sz w:val="22"/>
        <w:szCs w:val="22"/>
        <w:vertAlign w:val="baseline"/>
      </w:rPr>
    </w:lvl>
    <w:lvl w:ilvl="1">
      <w:start w:val="1"/>
      <w:numFmt w:val="decimal"/>
      <w:lvlText w:val="%1.%2."/>
      <w:lvlJc w:val="left"/>
      <w:pPr>
        <w:ind w:left="792" w:hanging="679"/>
      </w:pPr>
      <w:rPr>
        <w:spacing w:val="2"/>
        <w:position w:val="0"/>
        <w:sz w:val="22"/>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5E04F6"/>
    <w:multiLevelType w:val="hybridMultilevel"/>
    <w:tmpl w:val="16C044F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15:restartNumberingAfterBreak="0">
    <w:nsid w:val="406827F9"/>
    <w:multiLevelType w:val="hybridMultilevel"/>
    <w:tmpl w:val="0F06BE54"/>
    <w:lvl w:ilvl="0" w:tplc="70C8111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440934"/>
    <w:multiLevelType w:val="hybridMultilevel"/>
    <w:tmpl w:val="A814A0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A211E84"/>
    <w:multiLevelType w:val="multilevel"/>
    <w:tmpl w:val="D2A6E976"/>
    <w:lvl w:ilvl="0">
      <w:start w:val="1"/>
      <w:numFmt w:val="decimal"/>
      <w:lvlText w:val="%1."/>
      <w:lvlJc w:val="left"/>
      <w:pPr>
        <w:ind w:left="832" w:hanging="360"/>
      </w:pPr>
    </w:lvl>
    <w:lvl w:ilvl="1">
      <w:start w:val="1"/>
      <w:numFmt w:val="lowerLetter"/>
      <w:lvlText w:val="%2."/>
      <w:lvlJc w:val="left"/>
      <w:pPr>
        <w:ind w:left="1552" w:hanging="360"/>
      </w:pPr>
    </w:lvl>
    <w:lvl w:ilvl="2">
      <w:start w:val="1"/>
      <w:numFmt w:val="lowerRoman"/>
      <w:lvlText w:val="%3."/>
      <w:lvlJc w:val="right"/>
      <w:pPr>
        <w:ind w:left="2272" w:hanging="180"/>
      </w:pPr>
    </w:lvl>
    <w:lvl w:ilvl="3">
      <w:start w:val="1"/>
      <w:numFmt w:val="decimal"/>
      <w:lvlText w:val="%4."/>
      <w:lvlJc w:val="left"/>
      <w:pPr>
        <w:ind w:left="2992" w:hanging="360"/>
      </w:pPr>
    </w:lvl>
    <w:lvl w:ilvl="4">
      <w:start w:val="1"/>
      <w:numFmt w:val="lowerLetter"/>
      <w:lvlText w:val="%5."/>
      <w:lvlJc w:val="left"/>
      <w:pPr>
        <w:ind w:left="3712" w:hanging="360"/>
      </w:pPr>
    </w:lvl>
    <w:lvl w:ilvl="5">
      <w:start w:val="1"/>
      <w:numFmt w:val="lowerRoman"/>
      <w:lvlText w:val="%6."/>
      <w:lvlJc w:val="right"/>
      <w:pPr>
        <w:ind w:left="4432" w:hanging="180"/>
      </w:pPr>
    </w:lvl>
    <w:lvl w:ilvl="6">
      <w:start w:val="1"/>
      <w:numFmt w:val="decimal"/>
      <w:lvlText w:val="%7."/>
      <w:lvlJc w:val="left"/>
      <w:pPr>
        <w:ind w:left="5152" w:hanging="360"/>
      </w:pPr>
    </w:lvl>
    <w:lvl w:ilvl="7">
      <w:start w:val="1"/>
      <w:numFmt w:val="lowerLetter"/>
      <w:lvlText w:val="%8."/>
      <w:lvlJc w:val="left"/>
      <w:pPr>
        <w:ind w:left="5872" w:hanging="360"/>
      </w:pPr>
    </w:lvl>
    <w:lvl w:ilvl="8">
      <w:start w:val="1"/>
      <w:numFmt w:val="lowerRoman"/>
      <w:lvlText w:val="%9."/>
      <w:lvlJc w:val="right"/>
      <w:pPr>
        <w:ind w:left="6592" w:hanging="180"/>
      </w:pPr>
    </w:lvl>
  </w:abstractNum>
  <w:abstractNum w:abstractNumId="17" w15:restartNumberingAfterBreak="0">
    <w:nsid w:val="4BFA0100"/>
    <w:multiLevelType w:val="multilevel"/>
    <w:tmpl w:val="0B3EB0A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53522F1D"/>
    <w:multiLevelType w:val="multilevel"/>
    <w:tmpl w:val="5532E25A"/>
    <w:styleLink w:val="WW8Num6"/>
    <w:lvl w:ilvl="0">
      <w:start w:val="1"/>
      <w:numFmt w:val="lowerLetter"/>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538860F5"/>
    <w:multiLevelType w:val="hybridMultilevel"/>
    <w:tmpl w:val="CBF03F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382943"/>
    <w:multiLevelType w:val="multilevel"/>
    <w:tmpl w:val="2E806F38"/>
    <w:lvl w:ilvl="0">
      <w:start w:val="1"/>
      <w:numFmt w:val="bullet"/>
      <w:lvlText w:val="-"/>
      <w:lvlJc w:val="left"/>
      <w:pPr>
        <w:ind w:left="1440" w:hanging="360"/>
      </w:pPr>
      <w:rPr>
        <w:rFonts w:ascii="Tahoma" w:hAnsi="Tahoma" w:cs="Tahoma" w:hint="default"/>
        <w:color w:val="00000A"/>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595F4CDB"/>
    <w:multiLevelType w:val="multilevel"/>
    <w:tmpl w:val="6D18C728"/>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1B632A"/>
    <w:multiLevelType w:val="hybridMultilevel"/>
    <w:tmpl w:val="0450D60E"/>
    <w:lvl w:ilvl="0" w:tplc="04150001">
      <w:start w:val="1"/>
      <w:numFmt w:val="bullet"/>
      <w:lvlText w:val=""/>
      <w:lvlJc w:val="left"/>
      <w:pPr>
        <w:ind w:left="885" w:hanging="360"/>
      </w:pPr>
      <w:rPr>
        <w:rFonts w:ascii="Symbol" w:hAnsi="Symbol" w:hint="default"/>
      </w:rPr>
    </w:lvl>
    <w:lvl w:ilvl="1" w:tplc="04150003" w:tentative="1">
      <w:start w:val="1"/>
      <w:numFmt w:val="bullet"/>
      <w:lvlText w:val="o"/>
      <w:lvlJc w:val="left"/>
      <w:pPr>
        <w:ind w:left="1605" w:hanging="360"/>
      </w:pPr>
      <w:rPr>
        <w:rFonts w:ascii="Courier New" w:hAnsi="Courier New" w:cs="Courier New" w:hint="default"/>
      </w:rPr>
    </w:lvl>
    <w:lvl w:ilvl="2" w:tplc="04150005" w:tentative="1">
      <w:start w:val="1"/>
      <w:numFmt w:val="bullet"/>
      <w:lvlText w:val=""/>
      <w:lvlJc w:val="left"/>
      <w:pPr>
        <w:ind w:left="2325" w:hanging="360"/>
      </w:pPr>
      <w:rPr>
        <w:rFonts w:ascii="Wingdings" w:hAnsi="Wingdings" w:hint="default"/>
      </w:rPr>
    </w:lvl>
    <w:lvl w:ilvl="3" w:tplc="04150001" w:tentative="1">
      <w:start w:val="1"/>
      <w:numFmt w:val="bullet"/>
      <w:lvlText w:val=""/>
      <w:lvlJc w:val="left"/>
      <w:pPr>
        <w:ind w:left="3045" w:hanging="360"/>
      </w:pPr>
      <w:rPr>
        <w:rFonts w:ascii="Symbol" w:hAnsi="Symbol" w:hint="default"/>
      </w:rPr>
    </w:lvl>
    <w:lvl w:ilvl="4" w:tplc="04150003" w:tentative="1">
      <w:start w:val="1"/>
      <w:numFmt w:val="bullet"/>
      <w:lvlText w:val="o"/>
      <w:lvlJc w:val="left"/>
      <w:pPr>
        <w:ind w:left="3765" w:hanging="360"/>
      </w:pPr>
      <w:rPr>
        <w:rFonts w:ascii="Courier New" w:hAnsi="Courier New" w:cs="Courier New" w:hint="default"/>
      </w:rPr>
    </w:lvl>
    <w:lvl w:ilvl="5" w:tplc="04150005" w:tentative="1">
      <w:start w:val="1"/>
      <w:numFmt w:val="bullet"/>
      <w:lvlText w:val=""/>
      <w:lvlJc w:val="left"/>
      <w:pPr>
        <w:ind w:left="4485" w:hanging="360"/>
      </w:pPr>
      <w:rPr>
        <w:rFonts w:ascii="Wingdings" w:hAnsi="Wingdings" w:hint="default"/>
      </w:rPr>
    </w:lvl>
    <w:lvl w:ilvl="6" w:tplc="04150001" w:tentative="1">
      <w:start w:val="1"/>
      <w:numFmt w:val="bullet"/>
      <w:lvlText w:val=""/>
      <w:lvlJc w:val="left"/>
      <w:pPr>
        <w:ind w:left="5205" w:hanging="360"/>
      </w:pPr>
      <w:rPr>
        <w:rFonts w:ascii="Symbol" w:hAnsi="Symbol" w:hint="default"/>
      </w:rPr>
    </w:lvl>
    <w:lvl w:ilvl="7" w:tplc="04150003" w:tentative="1">
      <w:start w:val="1"/>
      <w:numFmt w:val="bullet"/>
      <w:lvlText w:val="o"/>
      <w:lvlJc w:val="left"/>
      <w:pPr>
        <w:ind w:left="5925" w:hanging="360"/>
      </w:pPr>
      <w:rPr>
        <w:rFonts w:ascii="Courier New" w:hAnsi="Courier New" w:cs="Courier New" w:hint="default"/>
      </w:rPr>
    </w:lvl>
    <w:lvl w:ilvl="8" w:tplc="04150005" w:tentative="1">
      <w:start w:val="1"/>
      <w:numFmt w:val="bullet"/>
      <w:lvlText w:val=""/>
      <w:lvlJc w:val="left"/>
      <w:pPr>
        <w:ind w:left="6645" w:hanging="360"/>
      </w:pPr>
      <w:rPr>
        <w:rFonts w:ascii="Wingdings" w:hAnsi="Wingdings" w:hint="default"/>
      </w:rPr>
    </w:lvl>
  </w:abstractNum>
  <w:abstractNum w:abstractNumId="23" w15:restartNumberingAfterBreak="0">
    <w:nsid w:val="61E30339"/>
    <w:multiLevelType w:val="multilevel"/>
    <w:tmpl w:val="A8B6B71E"/>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4" w15:restartNumberingAfterBreak="0">
    <w:nsid w:val="628F418F"/>
    <w:multiLevelType w:val="hybridMultilevel"/>
    <w:tmpl w:val="A2CABB0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BBB0DE7"/>
    <w:multiLevelType w:val="hybridMultilevel"/>
    <w:tmpl w:val="6ED2ECFE"/>
    <w:lvl w:ilvl="0" w:tplc="C4CC630E">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25289426">
    <w:abstractNumId w:val="2"/>
  </w:num>
  <w:num w:numId="2" w16cid:durableId="1123108870">
    <w:abstractNumId w:val="12"/>
  </w:num>
  <w:num w:numId="3" w16cid:durableId="5981098">
    <w:abstractNumId w:val="20"/>
  </w:num>
  <w:num w:numId="4" w16cid:durableId="356542193">
    <w:abstractNumId w:val="5"/>
  </w:num>
  <w:num w:numId="5" w16cid:durableId="38479108">
    <w:abstractNumId w:val="9"/>
  </w:num>
  <w:num w:numId="6" w16cid:durableId="389573900">
    <w:abstractNumId w:val="21"/>
  </w:num>
  <w:num w:numId="7" w16cid:durableId="537091077">
    <w:abstractNumId w:val="23"/>
  </w:num>
  <w:num w:numId="8" w16cid:durableId="1546480343">
    <w:abstractNumId w:val="17"/>
  </w:num>
  <w:num w:numId="9" w16cid:durableId="1077240635">
    <w:abstractNumId w:val="18"/>
  </w:num>
  <w:num w:numId="10" w16cid:durableId="967276865">
    <w:abstractNumId w:val="15"/>
  </w:num>
  <w:num w:numId="11" w16cid:durableId="617106973">
    <w:abstractNumId w:val="11"/>
  </w:num>
  <w:num w:numId="12" w16cid:durableId="1682008604">
    <w:abstractNumId w:val="25"/>
  </w:num>
  <w:num w:numId="13" w16cid:durableId="752093030">
    <w:abstractNumId w:val="19"/>
  </w:num>
  <w:num w:numId="14" w16cid:durableId="1058747599">
    <w:abstractNumId w:val="3"/>
  </w:num>
  <w:num w:numId="15" w16cid:durableId="117049089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95837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5246971">
    <w:abstractNumId w:val="4"/>
  </w:num>
  <w:num w:numId="18" w16cid:durableId="1878930184">
    <w:abstractNumId w:val="8"/>
  </w:num>
  <w:num w:numId="19" w16cid:durableId="2013557534">
    <w:abstractNumId w:val="1"/>
  </w:num>
  <w:num w:numId="20" w16cid:durableId="1429306557">
    <w:abstractNumId w:val="10"/>
  </w:num>
  <w:num w:numId="21" w16cid:durableId="1245188303">
    <w:abstractNumId w:val="0"/>
  </w:num>
  <w:num w:numId="22" w16cid:durableId="1610316055">
    <w:abstractNumId w:val="14"/>
  </w:num>
  <w:num w:numId="23" w16cid:durableId="1946576959">
    <w:abstractNumId w:val="6"/>
  </w:num>
  <w:num w:numId="24" w16cid:durableId="1123108900">
    <w:abstractNumId w:val="22"/>
  </w:num>
  <w:num w:numId="25" w16cid:durableId="1512061561">
    <w:abstractNumId w:val="24"/>
  </w:num>
  <w:num w:numId="26" w16cid:durableId="278991902">
    <w:abstractNumId w:val="16"/>
  </w:num>
  <w:num w:numId="27" w16cid:durableId="15321871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94506860">
    <w:abstractNumId w:val="7"/>
  </w:num>
  <w:num w:numId="29" w16cid:durableId="7840807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22"/>
    <w:rsid w:val="000104C9"/>
    <w:rsid w:val="00011318"/>
    <w:rsid w:val="0001535F"/>
    <w:rsid w:val="00020BB9"/>
    <w:rsid w:val="00021CB5"/>
    <w:rsid w:val="00033839"/>
    <w:rsid w:val="000361B3"/>
    <w:rsid w:val="00046642"/>
    <w:rsid w:val="0005274F"/>
    <w:rsid w:val="000553A0"/>
    <w:rsid w:val="00056173"/>
    <w:rsid w:val="000576B6"/>
    <w:rsid w:val="0006082E"/>
    <w:rsid w:val="0006358D"/>
    <w:rsid w:val="000710CF"/>
    <w:rsid w:val="00074EC9"/>
    <w:rsid w:val="000840E5"/>
    <w:rsid w:val="00091738"/>
    <w:rsid w:val="00094BD0"/>
    <w:rsid w:val="00095984"/>
    <w:rsid w:val="000B5998"/>
    <w:rsid w:val="000C2AE3"/>
    <w:rsid w:val="000C3222"/>
    <w:rsid w:val="000C6168"/>
    <w:rsid w:val="000C6B53"/>
    <w:rsid w:val="000D00C3"/>
    <w:rsid w:val="000D7FD2"/>
    <w:rsid w:val="001030BC"/>
    <w:rsid w:val="001042CF"/>
    <w:rsid w:val="00106423"/>
    <w:rsid w:val="00106F42"/>
    <w:rsid w:val="00112C36"/>
    <w:rsid w:val="001163E8"/>
    <w:rsid w:val="00135A1B"/>
    <w:rsid w:val="00151CE8"/>
    <w:rsid w:val="001546A3"/>
    <w:rsid w:val="00167335"/>
    <w:rsid w:val="0017317C"/>
    <w:rsid w:val="00186010"/>
    <w:rsid w:val="00186EE3"/>
    <w:rsid w:val="00197D3B"/>
    <w:rsid w:val="001A03C7"/>
    <w:rsid w:val="001A4FF9"/>
    <w:rsid w:val="001B4579"/>
    <w:rsid w:val="001B4BEF"/>
    <w:rsid w:val="001E0EC6"/>
    <w:rsid w:val="00201AF1"/>
    <w:rsid w:val="00214897"/>
    <w:rsid w:val="002240E7"/>
    <w:rsid w:val="00236147"/>
    <w:rsid w:val="0024144B"/>
    <w:rsid w:val="002414E1"/>
    <w:rsid w:val="002461E2"/>
    <w:rsid w:val="00276A94"/>
    <w:rsid w:val="002779D8"/>
    <w:rsid w:val="0028590A"/>
    <w:rsid w:val="00292EBD"/>
    <w:rsid w:val="002C000A"/>
    <w:rsid w:val="002D1C8C"/>
    <w:rsid w:val="002F108A"/>
    <w:rsid w:val="002F3B9A"/>
    <w:rsid w:val="002F4589"/>
    <w:rsid w:val="00304224"/>
    <w:rsid w:val="003903DE"/>
    <w:rsid w:val="00396054"/>
    <w:rsid w:val="003A52A9"/>
    <w:rsid w:val="003A52AB"/>
    <w:rsid w:val="003A5A43"/>
    <w:rsid w:val="003B2F1B"/>
    <w:rsid w:val="003B3608"/>
    <w:rsid w:val="003C094B"/>
    <w:rsid w:val="003E0D69"/>
    <w:rsid w:val="003E1D5C"/>
    <w:rsid w:val="0040691D"/>
    <w:rsid w:val="0041126D"/>
    <w:rsid w:val="004168DD"/>
    <w:rsid w:val="004211D5"/>
    <w:rsid w:val="004243AC"/>
    <w:rsid w:val="0042568C"/>
    <w:rsid w:val="004358AB"/>
    <w:rsid w:val="004710C8"/>
    <w:rsid w:val="004874AB"/>
    <w:rsid w:val="00496A37"/>
    <w:rsid w:val="004B4BCA"/>
    <w:rsid w:val="004B4C0B"/>
    <w:rsid w:val="004C6492"/>
    <w:rsid w:val="004D35A7"/>
    <w:rsid w:val="00502E6D"/>
    <w:rsid w:val="005146D2"/>
    <w:rsid w:val="00515A00"/>
    <w:rsid w:val="005169F6"/>
    <w:rsid w:val="0052477F"/>
    <w:rsid w:val="00531E52"/>
    <w:rsid w:val="00537F41"/>
    <w:rsid w:val="00546C1F"/>
    <w:rsid w:val="00562232"/>
    <w:rsid w:val="00590C1C"/>
    <w:rsid w:val="005A1D6C"/>
    <w:rsid w:val="005C7C1F"/>
    <w:rsid w:val="005D7EFC"/>
    <w:rsid w:val="005E2BEF"/>
    <w:rsid w:val="005E4413"/>
    <w:rsid w:val="006004A3"/>
    <w:rsid w:val="00621023"/>
    <w:rsid w:val="006250BF"/>
    <w:rsid w:val="00631043"/>
    <w:rsid w:val="0066317E"/>
    <w:rsid w:val="00674762"/>
    <w:rsid w:val="00675C82"/>
    <w:rsid w:val="006777C8"/>
    <w:rsid w:val="00682795"/>
    <w:rsid w:val="00694B80"/>
    <w:rsid w:val="006B1043"/>
    <w:rsid w:val="006B1853"/>
    <w:rsid w:val="006C7E5C"/>
    <w:rsid w:val="006D1891"/>
    <w:rsid w:val="006D44D7"/>
    <w:rsid w:val="006D7E1B"/>
    <w:rsid w:val="006E4B2D"/>
    <w:rsid w:val="007063C4"/>
    <w:rsid w:val="00726310"/>
    <w:rsid w:val="00736901"/>
    <w:rsid w:val="007449E7"/>
    <w:rsid w:val="0075485F"/>
    <w:rsid w:val="00756E55"/>
    <w:rsid w:val="007639B7"/>
    <w:rsid w:val="00763AC9"/>
    <w:rsid w:val="00766404"/>
    <w:rsid w:val="0078290C"/>
    <w:rsid w:val="007868CF"/>
    <w:rsid w:val="007A180A"/>
    <w:rsid w:val="007C033C"/>
    <w:rsid w:val="007C0822"/>
    <w:rsid w:val="007C0D04"/>
    <w:rsid w:val="007C5DCE"/>
    <w:rsid w:val="007D1720"/>
    <w:rsid w:val="007D37CE"/>
    <w:rsid w:val="007D4079"/>
    <w:rsid w:val="007E36EE"/>
    <w:rsid w:val="00802C2B"/>
    <w:rsid w:val="00803B61"/>
    <w:rsid w:val="0080414E"/>
    <w:rsid w:val="00807DEA"/>
    <w:rsid w:val="0082437F"/>
    <w:rsid w:val="0082618F"/>
    <w:rsid w:val="00844CD1"/>
    <w:rsid w:val="008620D9"/>
    <w:rsid w:val="00870DC1"/>
    <w:rsid w:val="00882F17"/>
    <w:rsid w:val="00892D38"/>
    <w:rsid w:val="00896494"/>
    <w:rsid w:val="008B12CA"/>
    <w:rsid w:val="008B19A8"/>
    <w:rsid w:val="008B2712"/>
    <w:rsid w:val="008B3885"/>
    <w:rsid w:val="008C739F"/>
    <w:rsid w:val="008E111D"/>
    <w:rsid w:val="008E49DD"/>
    <w:rsid w:val="008F4313"/>
    <w:rsid w:val="0090665E"/>
    <w:rsid w:val="00912EAB"/>
    <w:rsid w:val="009318D9"/>
    <w:rsid w:val="009354C5"/>
    <w:rsid w:val="0094065B"/>
    <w:rsid w:val="009437F8"/>
    <w:rsid w:val="009605C0"/>
    <w:rsid w:val="00973994"/>
    <w:rsid w:val="009779E9"/>
    <w:rsid w:val="009909F5"/>
    <w:rsid w:val="009A1FFD"/>
    <w:rsid w:val="009C5261"/>
    <w:rsid w:val="009D053E"/>
    <w:rsid w:val="009D6A6A"/>
    <w:rsid w:val="009D7133"/>
    <w:rsid w:val="009E08FF"/>
    <w:rsid w:val="009E210B"/>
    <w:rsid w:val="009F00C5"/>
    <w:rsid w:val="00A06146"/>
    <w:rsid w:val="00A40AF5"/>
    <w:rsid w:val="00A411FF"/>
    <w:rsid w:val="00A45FF8"/>
    <w:rsid w:val="00A53615"/>
    <w:rsid w:val="00A67179"/>
    <w:rsid w:val="00A67878"/>
    <w:rsid w:val="00A67A51"/>
    <w:rsid w:val="00A71784"/>
    <w:rsid w:val="00A71E87"/>
    <w:rsid w:val="00A7397F"/>
    <w:rsid w:val="00A8495C"/>
    <w:rsid w:val="00A9268A"/>
    <w:rsid w:val="00A94229"/>
    <w:rsid w:val="00AB25CC"/>
    <w:rsid w:val="00AC1338"/>
    <w:rsid w:val="00AF1FEF"/>
    <w:rsid w:val="00AF2927"/>
    <w:rsid w:val="00AF4C0E"/>
    <w:rsid w:val="00AF53F3"/>
    <w:rsid w:val="00B258D0"/>
    <w:rsid w:val="00B25FCF"/>
    <w:rsid w:val="00B27370"/>
    <w:rsid w:val="00B30EDB"/>
    <w:rsid w:val="00B566FC"/>
    <w:rsid w:val="00B57391"/>
    <w:rsid w:val="00B75BF8"/>
    <w:rsid w:val="00B779A4"/>
    <w:rsid w:val="00B81810"/>
    <w:rsid w:val="00B832B4"/>
    <w:rsid w:val="00B83B7C"/>
    <w:rsid w:val="00B93AD8"/>
    <w:rsid w:val="00B96488"/>
    <w:rsid w:val="00BA34AA"/>
    <w:rsid w:val="00BB5A54"/>
    <w:rsid w:val="00BC53A3"/>
    <w:rsid w:val="00BC6641"/>
    <w:rsid w:val="00BC740D"/>
    <w:rsid w:val="00BF04F2"/>
    <w:rsid w:val="00C106E2"/>
    <w:rsid w:val="00C2570A"/>
    <w:rsid w:val="00C70784"/>
    <w:rsid w:val="00C70A91"/>
    <w:rsid w:val="00C81CFD"/>
    <w:rsid w:val="00C82436"/>
    <w:rsid w:val="00C8551D"/>
    <w:rsid w:val="00C93BBC"/>
    <w:rsid w:val="00C9742A"/>
    <w:rsid w:val="00CA1F3A"/>
    <w:rsid w:val="00CC153B"/>
    <w:rsid w:val="00CD0432"/>
    <w:rsid w:val="00CD2096"/>
    <w:rsid w:val="00CD47F6"/>
    <w:rsid w:val="00CE0BD1"/>
    <w:rsid w:val="00CE2A9B"/>
    <w:rsid w:val="00CE352E"/>
    <w:rsid w:val="00CF7523"/>
    <w:rsid w:val="00D0253B"/>
    <w:rsid w:val="00D0304E"/>
    <w:rsid w:val="00D171AD"/>
    <w:rsid w:val="00D17B4E"/>
    <w:rsid w:val="00D20B18"/>
    <w:rsid w:val="00D336F0"/>
    <w:rsid w:val="00D41510"/>
    <w:rsid w:val="00D53BBF"/>
    <w:rsid w:val="00D556A8"/>
    <w:rsid w:val="00D6551B"/>
    <w:rsid w:val="00D774F4"/>
    <w:rsid w:val="00D77FD2"/>
    <w:rsid w:val="00D8364D"/>
    <w:rsid w:val="00D8477F"/>
    <w:rsid w:val="00DC7D79"/>
    <w:rsid w:val="00DE19E1"/>
    <w:rsid w:val="00E10ED4"/>
    <w:rsid w:val="00E568A0"/>
    <w:rsid w:val="00E73EDF"/>
    <w:rsid w:val="00E9140E"/>
    <w:rsid w:val="00E961C9"/>
    <w:rsid w:val="00EA5A34"/>
    <w:rsid w:val="00EB35C6"/>
    <w:rsid w:val="00EB58E7"/>
    <w:rsid w:val="00EC1472"/>
    <w:rsid w:val="00EC5D3D"/>
    <w:rsid w:val="00EC6C8F"/>
    <w:rsid w:val="00ED05AA"/>
    <w:rsid w:val="00EE147E"/>
    <w:rsid w:val="00EE1CBD"/>
    <w:rsid w:val="00EE4A21"/>
    <w:rsid w:val="00EE660F"/>
    <w:rsid w:val="00F02D22"/>
    <w:rsid w:val="00F105FE"/>
    <w:rsid w:val="00F1718B"/>
    <w:rsid w:val="00F25E0F"/>
    <w:rsid w:val="00F37E4B"/>
    <w:rsid w:val="00F4594D"/>
    <w:rsid w:val="00F45A16"/>
    <w:rsid w:val="00F47550"/>
    <w:rsid w:val="00F56067"/>
    <w:rsid w:val="00F65351"/>
    <w:rsid w:val="00F777BB"/>
    <w:rsid w:val="00F96A39"/>
    <w:rsid w:val="00FA272C"/>
    <w:rsid w:val="00FD4AC7"/>
    <w:rsid w:val="00FE027B"/>
    <w:rsid w:val="00FE7FF8"/>
    <w:rsid w:val="00FF1B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068A6"/>
  <w15:docId w15:val="{BDA927C7-64F1-4CB0-A43C-C3FA9E997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A1D6C"/>
  </w:style>
  <w:style w:type="paragraph" w:styleId="Nagwek1">
    <w:name w:val="heading 1"/>
    <w:basedOn w:val="Normalny"/>
    <w:uiPriority w:val="9"/>
    <w:qFormat/>
    <w:rsid w:val="000D7FD2"/>
    <w:pPr>
      <w:keepNext/>
      <w:outlineLvl w:val="0"/>
    </w:pPr>
    <w:rPr>
      <w:b/>
      <w:sz w:val="28"/>
    </w:rPr>
  </w:style>
  <w:style w:type="paragraph" w:styleId="Nagwek2">
    <w:name w:val="heading 2"/>
    <w:basedOn w:val="Normalny"/>
    <w:uiPriority w:val="9"/>
    <w:semiHidden/>
    <w:unhideWhenUsed/>
    <w:qFormat/>
    <w:rsid w:val="000D7FD2"/>
    <w:pPr>
      <w:keepNext/>
      <w:jc w:val="both"/>
      <w:outlineLvl w:val="1"/>
    </w:pPr>
    <w:rPr>
      <w:b/>
      <w:sz w:val="28"/>
    </w:rPr>
  </w:style>
  <w:style w:type="paragraph" w:styleId="Nagwek3">
    <w:name w:val="heading 3"/>
    <w:basedOn w:val="Normalny"/>
    <w:uiPriority w:val="9"/>
    <w:semiHidden/>
    <w:unhideWhenUsed/>
    <w:qFormat/>
    <w:rsid w:val="000D7FD2"/>
    <w:pPr>
      <w:keepNext/>
      <w:spacing w:before="120"/>
      <w:ind w:left="709" w:hanging="709"/>
      <w:jc w:val="both"/>
      <w:outlineLvl w:val="2"/>
    </w:pPr>
    <w:rPr>
      <w:b/>
      <w:caps/>
      <w:color w:val="000000"/>
      <w:sz w:val="24"/>
      <w:szCs w:val="24"/>
    </w:rPr>
  </w:style>
  <w:style w:type="paragraph" w:styleId="Nagwek6">
    <w:name w:val="heading 6"/>
    <w:basedOn w:val="Normalny"/>
    <w:uiPriority w:val="9"/>
    <w:semiHidden/>
    <w:unhideWhenUsed/>
    <w:qFormat/>
    <w:rsid w:val="000D7FD2"/>
    <w:pPr>
      <w:spacing w:before="240" w:after="60"/>
      <w:outlineLvl w:val="5"/>
    </w:pPr>
    <w:rPr>
      <w:b/>
      <w:bCs/>
      <w:sz w:val="22"/>
      <w:szCs w:val="22"/>
    </w:rPr>
  </w:style>
  <w:style w:type="paragraph" w:styleId="Nagwek7">
    <w:name w:val="heading 7"/>
    <w:basedOn w:val="Normalny"/>
    <w:qFormat/>
    <w:rsid w:val="000D7FD2"/>
    <w:pPr>
      <w:keepNext/>
      <w:jc w:val="both"/>
      <w:outlineLvl w:val="6"/>
    </w:pPr>
    <w:rPr>
      <w:b/>
      <w:caps/>
      <w:sz w:val="24"/>
      <w:szCs w:val="24"/>
    </w:rPr>
  </w:style>
  <w:style w:type="paragraph" w:styleId="Nagwek8">
    <w:name w:val="heading 8"/>
    <w:basedOn w:val="Normalny"/>
    <w:qFormat/>
    <w:rsid w:val="000D7FD2"/>
    <w:pPr>
      <w:keepNext/>
      <w:jc w:val="center"/>
      <w:outlineLvl w:val="7"/>
    </w:pPr>
    <w:rPr>
      <w:color w:val="000000"/>
      <w:sz w:val="28"/>
      <w:szCs w:val="28"/>
    </w:rPr>
  </w:style>
  <w:style w:type="paragraph" w:styleId="Nagwek9">
    <w:name w:val="heading 9"/>
    <w:basedOn w:val="Normalny"/>
    <w:qFormat/>
    <w:rsid w:val="000D7FD2"/>
    <w:pPr>
      <w:keepNext/>
      <w:jc w:val="right"/>
      <w:outlineLvl w:val="8"/>
    </w:pPr>
    <w:rPr>
      <w:color w:val="000000"/>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rsid w:val="000D7FD2"/>
    <w:rPr>
      <w:color w:val="0000FF"/>
      <w:u w:val="single"/>
    </w:rPr>
  </w:style>
  <w:style w:type="character" w:styleId="Numerstrony">
    <w:name w:val="page number"/>
    <w:basedOn w:val="Domylnaczcionkaakapitu"/>
    <w:qFormat/>
    <w:rsid w:val="000D7FD2"/>
  </w:style>
  <w:style w:type="character" w:customStyle="1" w:styleId="FontStyle15">
    <w:name w:val="Font Style15"/>
    <w:qFormat/>
    <w:rsid w:val="000D7FD2"/>
    <w:rPr>
      <w:rFonts w:ascii="Arial" w:hAnsi="Arial" w:cs="Arial"/>
      <w:sz w:val="24"/>
      <w:szCs w:val="24"/>
    </w:rPr>
  </w:style>
  <w:style w:type="character" w:customStyle="1" w:styleId="TekstpodstawowyZnak">
    <w:name w:val="Tekst podstawowy Znak"/>
    <w:qFormat/>
    <w:rsid w:val="000D7FD2"/>
    <w:rPr>
      <w:rFonts w:ascii="TimesNewRomanPS" w:hAnsi="TimesNewRomanPS"/>
      <w:color w:val="000000"/>
      <w:sz w:val="24"/>
      <w:lang w:val="cs-CZ"/>
    </w:rPr>
  </w:style>
  <w:style w:type="character" w:customStyle="1" w:styleId="Tekstpodstawowy3Znak">
    <w:name w:val="Tekst podstawowy 3 Znak"/>
    <w:qFormat/>
    <w:rsid w:val="000D7FD2"/>
    <w:rPr>
      <w:color w:val="000000"/>
      <w:sz w:val="24"/>
      <w:szCs w:val="24"/>
    </w:rPr>
  </w:style>
  <w:style w:type="character" w:customStyle="1" w:styleId="TekstprzypisudolnegoZnak">
    <w:name w:val="Tekst przypisu dolnego Znak"/>
    <w:basedOn w:val="Domylnaczcionkaakapitu"/>
    <w:qFormat/>
    <w:rsid w:val="000D7FD2"/>
  </w:style>
  <w:style w:type="character" w:customStyle="1" w:styleId="Zakotwiczenieprzypisudolnego">
    <w:name w:val="Zakotwiczenie przypisu dolnego"/>
    <w:rsid w:val="000D7FD2"/>
    <w:rPr>
      <w:vertAlign w:val="superscript"/>
    </w:rPr>
  </w:style>
  <w:style w:type="character" w:customStyle="1" w:styleId="FootnoteCharacters">
    <w:name w:val="Footnote Characters"/>
    <w:qFormat/>
    <w:rsid w:val="000D7FD2"/>
    <w:rPr>
      <w:vertAlign w:val="superscript"/>
    </w:rPr>
  </w:style>
  <w:style w:type="character" w:customStyle="1" w:styleId="StopkaZnak">
    <w:name w:val="Stopka Znak"/>
    <w:basedOn w:val="Domylnaczcionkaakapitu"/>
    <w:qFormat/>
    <w:rsid w:val="000D7FD2"/>
  </w:style>
  <w:style w:type="character" w:customStyle="1" w:styleId="st">
    <w:name w:val="st"/>
    <w:basedOn w:val="Domylnaczcionkaakapitu"/>
    <w:qFormat/>
    <w:rsid w:val="000D7FD2"/>
  </w:style>
  <w:style w:type="character" w:customStyle="1" w:styleId="TytuZnak">
    <w:name w:val="Tytuł Znak"/>
    <w:qFormat/>
    <w:rsid w:val="000D7FD2"/>
    <w:rPr>
      <w:sz w:val="28"/>
      <w:szCs w:val="24"/>
      <w:highlight w:val="white"/>
    </w:rPr>
  </w:style>
  <w:style w:type="character" w:customStyle="1" w:styleId="NagwekZnak">
    <w:name w:val="Nagłówek Znak"/>
    <w:basedOn w:val="Domylnaczcionkaakapitu"/>
    <w:qFormat/>
    <w:rsid w:val="000D7FD2"/>
  </w:style>
  <w:style w:type="character" w:customStyle="1" w:styleId="ZwykytekstZnak">
    <w:name w:val="Zwykły tekst Znak"/>
    <w:qFormat/>
    <w:rsid w:val="000D7FD2"/>
    <w:rPr>
      <w:rFonts w:ascii="Courier New" w:hAnsi="Courier New"/>
      <w:lang w:eastAsia="en-US"/>
    </w:rPr>
  </w:style>
  <w:style w:type="character" w:customStyle="1" w:styleId="TekstdymkaZnak">
    <w:name w:val="Tekst dymka Znak"/>
    <w:qFormat/>
    <w:rsid w:val="000D7FD2"/>
    <w:rPr>
      <w:rFonts w:ascii="Tahoma" w:hAnsi="Tahoma" w:cs="Tahoma"/>
      <w:sz w:val="16"/>
      <w:szCs w:val="16"/>
    </w:rPr>
  </w:style>
  <w:style w:type="character" w:styleId="Pogrubienie">
    <w:name w:val="Strong"/>
    <w:qFormat/>
    <w:rsid w:val="000D7FD2"/>
    <w:rPr>
      <w:b/>
      <w:bCs/>
    </w:rPr>
  </w:style>
  <w:style w:type="character" w:customStyle="1" w:styleId="Teksttreci">
    <w:name w:val="Tekst treści_"/>
    <w:qFormat/>
    <w:rsid w:val="000D7FD2"/>
    <w:rPr>
      <w:spacing w:val="2"/>
      <w:sz w:val="21"/>
      <w:szCs w:val="21"/>
      <w:highlight w:val="white"/>
    </w:rPr>
  </w:style>
  <w:style w:type="character" w:customStyle="1" w:styleId="Teksttreci10">
    <w:name w:val="Tekst treści10"/>
    <w:qFormat/>
    <w:rsid w:val="000D7FD2"/>
    <w:rPr>
      <w:rFonts w:ascii="Arial" w:hAnsi="Arial" w:cs="Arial"/>
      <w:spacing w:val="2"/>
      <w:sz w:val="18"/>
      <w:szCs w:val="18"/>
      <w:highlight w:val="white"/>
      <w:lang w:val="en-US" w:eastAsia="en-US"/>
    </w:rPr>
  </w:style>
  <w:style w:type="character" w:customStyle="1" w:styleId="Teksttreci9">
    <w:name w:val="Tekst treści9"/>
    <w:qFormat/>
    <w:rsid w:val="000D7FD2"/>
    <w:rPr>
      <w:rFonts w:ascii="Arial" w:hAnsi="Arial" w:cs="Arial"/>
      <w:spacing w:val="2"/>
      <w:sz w:val="18"/>
      <w:szCs w:val="18"/>
      <w:highlight w:val="white"/>
    </w:rPr>
  </w:style>
  <w:style w:type="character" w:customStyle="1" w:styleId="Teksttreci8">
    <w:name w:val="Tekst treści8"/>
    <w:qFormat/>
    <w:rsid w:val="000D7FD2"/>
    <w:rPr>
      <w:rFonts w:ascii="Arial" w:hAnsi="Arial" w:cs="Arial"/>
      <w:spacing w:val="2"/>
      <w:sz w:val="18"/>
      <w:szCs w:val="18"/>
      <w:highlight w:val="white"/>
    </w:rPr>
  </w:style>
  <w:style w:type="character" w:customStyle="1" w:styleId="Nagwek20">
    <w:name w:val="Nagłówek #2_"/>
    <w:qFormat/>
    <w:rsid w:val="000D7FD2"/>
    <w:rPr>
      <w:rFonts w:ascii="Arial" w:hAnsi="Arial" w:cs="Arial"/>
      <w:highlight w:val="white"/>
    </w:rPr>
  </w:style>
  <w:style w:type="character" w:customStyle="1" w:styleId="TeksttreciPogrubienie">
    <w:name w:val="Tekst treści + Pogrubienie"/>
    <w:qFormat/>
    <w:rsid w:val="000D7FD2"/>
    <w:rPr>
      <w:rFonts w:ascii="Arial" w:hAnsi="Arial" w:cs="Arial"/>
      <w:spacing w:val="2"/>
      <w:sz w:val="20"/>
      <w:szCs w:val="20"/>
      <w:highlight w:val="white"/>
    </w:rPr>
  </w:style>
  <w:style w:type="character" w:customStyle="1" w:styleId="apple-converted-space">
    <w:name w:val="apple-converted-space"/>
    <w:qFormat/>
    <w:rsid w:val="000D7FD2"/>
  </w:style>
  <w:style w:type="character" w:styleId="Odwoaniedokomentarza">
    <w:name w:val="annotation reference"/>
    <w:qFormat/>
    <w:rsid w:val="000D7FD2"/>
    <w:rPr>
      <w:sz w:val="18"/>
      <w:szCs w:val="18"/>
    </w:rPr>
  </w:style>
  <w:style w:type="character" w:customStyle="1" w:styleId="TekstkomentarzaZnak">
    <w:name w:val="Tekst komentarza Znak"/>
    <w:qFormat/>
    <w:rsid w:val="000D7FD2"/>
    <w:rPr>
      <w:sz w:val="24"/>
      <w:szCs w:val="24"/>
    </w:rPr>
  </w:style>
  <w:style w:type="character" w:customStyle="1" w:styleId="TematkomentarzaZnak">
    <w:name w:val="Temat komentarza Znak"/>
    <w:qFormat/>
    <w:rsid w:val="000D7FD2"/>
    <w:rPr>
      <w:b/>
      <w:bCs/>
      <w:sz w:val="24"/>
      <w:szCs w:val="24"/>
    </w:rPr>
  </w:style>
  <w:style w:type="character" w:customStyle="1" w:styleId="Tekstpodstawowywcity3Znak">
    <w:name w:val="Tekst podstawowy wcięty 3 Znak"/>
    <w:qFormat/>
    <w:rsid w:val="000D7FD2"/>
    <w:rPr>
      <w:sz w:val="16"/>
      <w:szCs w:val="16"/>
    </w:rPr>
  </w:style>
  <w:style w:type="character" w:customStyle="1" w:styleId="Nagwek3Znak">
    <w:name w:val="Nagłówek 3 Znak"/>
    <w:qFormat/>
    <w:rsid w:val="000D7FD2"/>
    <w:rPr>
      <w:b/>
      <w:caps/>
      <w:color w:val="000000"/>
      <w:sz w:val="24"/>
      <w:szCs w:val="24"/>
    </w:rPr>
  </w:style>
  <w:style w:type="character" w:customStyle="1" w:styleId="Internetlink">
    <w:name w:val="Internet link"/>
    <w:qFormat/>
    <w:rsid w:val="000D7FD2"/>
    <w:rPr>
      <w:color w:val="0000FF"/>
      <w:u w:val="single" w:color="000000"/>
    </w:rPr>
  </w:style>
  <w:style w:type="character" w:customStyle="1" w:styleId="ListLabel1">
    <w:name w:val="ListLabel 1"/>
    <w:qFormat/>
    <w:rsid w:val="000D7FD2"/>
    <w:rPr>
      <w:b w:val="0"/>
    </w:rPr>
  </w:style>
  <w:style w:type="character" w:customStyle="1" w:styleId="ListLabel2">
    <w:name w:val="ListLabel 2"/>
    <w:qFormat/>
    <w:rsid w:val="000D7FD2"/>
    <w:rPr>
      <w:rFonts w:cs="Times New Roman"/>
    </w:rPr>
  </w:style>
  <w:style w:type="character" w:customStyle="1" w:styleId="ListLabel3">
    <w:name w:val="ListLabel 3"/>
    <w:qFormat/>
    <w:rsid w:val="000D7FD2"/>
    <w:rPr>
      <w:rFonts w:cs="Times New Roman"/>
    </w:rPr>
  </w:style>
  <w:style w:type="character" w:customStyle="1" w:styleId="ListLabel4">
    <w:name w:val="ListLabel 4"/>
    <w:qFormat/>
    <w:rsid w:val="000D7FD2"/>
    <w:rPr>
      <w:rFonts w:cs="Times New Roman"/>
    </w:rPr>
  </w:style>
  <w:style w:type="character" w:customStyle="1" w:styleId="ListLabel5">
    <w:name w:val="ListLabel 5"/>
    <w:qFormat/>
    <w:rsid w:val="000D7FD2"/>
    <w:rPr>
      <w:rFonts w:cs="Times New Roman"/>
    </w:rPr>
  </w:style>
  <w:style w:type="character" w:customStyle="1" w:styleId="ListLabel6">
    <w:name w:val="ListLabel 6"/>
    <w:qFormat/>
    <w:rsid w:val="000D7FD2"/>
    <w:rPr>
      <w:rFonts w:cs="Times New Roman"/>
    </w:rPr>
  </w:style>
  <w:style w:type="character" w:customStyle="1" w:styleId="ListLabel7">
    <w:name w:val="ListLabel 7"/>
    <w:qFormat/>
    <w:rsid w:val="000D7FD2"/>
    <w:rPr>
      <w:rFonts w:cs="Times New Roman"/>
    </w:rPr>
  </w:style>
  <w:style w:type="character" w:customStyle="1" w:styleId="ListLabel8">
    <w:name w:val="ListLabel 8"/>
    <w:qFormat/>
    <w:rsid w:val="000D7FD2"/>
    <w:rPr>
      <w:rFonts w:cs="Times New Roman"/>
    </w:rPr>
  </w:style>
  <w:style w:type="character" w:customStyle="1" w:styleId="ListLabel9">
    <w:name w:val="ListLabel 9"/>
    <w:qFormat/>
    <w:rsid w:val="000D7FD2"/>
    <w:rPr>
      <w:rFonts w:cs="Times New Roman"/>
    </w:rPr>
  </w:style>
  <w:style w:type="character" w:customStyle="1" w:styleId="ListLabel10">
    <w:name w:val="ListLabel 10"/>
    <w:qFormat/>
    <w:rsid w:val="000D7FD2"/>
    <w:rPr>
      <w:rFonts w:eastAsia="Times New Roman" w:cs="Times New Roman"/>
    </w:rPr>
  </w:style>
  <w:style w:type="character" w:customStyle="1" w:styleId="ListLabel11">
    <w:name w:val="ListLabel 11"/>
    <w:qFormat/>
    <w:rsid w:val="000D7FD2"/>
    <w:rPr>
      <w:rFonts w:cs="Times New Roman"/>
    </w:rPr>
  </w:style>
  <w:style w:type="character" w:customStyle="1" w:styleId="ListLabel12">
    <w:name w:val="ListLabel 12"/>
    <w:qFormat/>
    <w:rsid w:val="000D7FD2"/>
    <w:rPr>
      <w:rFonts w:cs="Times New Roman"/>
    </w:rPr>
  </w:style>
  <w:style w:type="character" w:customStyle="1" w:styleId="ListLabel13">
    <w:name w:val="ListLabel 13"/>
    <w:qFormat/>
    <w:rsid w:val="000D7FD2"/>
    <w:rPr>
      <w:rFonts w:cs="Times New Roman"/>
    </w:rPr>
  </w:style>
  <w:style w:type="character" w:customStyle="1" w:styleId="ListLabel14">
    <w:name w:val="ListLabel 14"/>
    <w:qFormat/>
    <w:rsid w:val="000D7FD2"/>
    <w:rPr>
      <w:rFonts w:cs="Times New Roman"/>
    </w:rPr>
  </w:style>
  <w:style w:type="character" w:customStyle="1" w:styleId="ListLabel15">
    <w:name w:val="ListLabel 15"/>
    <w:qFormat/>
    <w:rsid w:val="000D7FD2"/>
    <w:rPr>
      <w:rFonts w:cs="Times New Roman"/>
    </w:rPr>
  </w:style>
  <w:style w:type="character" w:customStyle="1" w:styleId="ListLabel16">
    <w:name w:val="ListLabel 16"/>
    <w:qFormat/>
    <w:rsid w:val="000D7FD2"/>
    <w:rPr>
      <w:rFonts w:cs="Times New Roman"/>
    </w:rPr>
  </w:style>
  <w:style w:type="character" w:customStyle="1" w:styleId="ListLabel17">
    <w:name w:val="ListLabel 17"/>
    <w:qFormat/>
    <w:rsid w:val="000D7FD2"/>
    <w:rPr>
      <w:rFonts w:cs="Times New Roman"/>
    </w:rPr>
  </w:style>
  <w:style w:type="character" w:customStyle="1" w:styleId="ListLabel18">
    <w:name w:val="ListLabel 18"/>
    <w:qFormat/>
    <w:rsid w:val="000D7FD2"/>
    <w:rPr>
      <w:rFonts w:cs="Times New Roman"/>
    </w:rPr>
  </w:style>
  <w:style w:type="character" w:customStyle="1" w:styleId="ListLabel19">
    <w:name w:val="ListLabel 19"/>
    <w:qFormat/>
    <w:rsid w:val="000D7FD2"/>
    <w:rPr>
      <w:rFonts w:cs="Times New Roman"/>
    </w:rPr>
  </w:style>
  <w:style w:type="character" w:customStyle="1" w:styleId="ListLabel20">
    <w:name w:val="ListLabel 20"/>
    <w:qFormat/>
    <w:rsid w:val="000D7FD2"/>
    <w:rPr>
      <w:rFonts w:cs="Times New Roman"/>
    </w:rPr>
  </w:style>
  <w:style w:type="character" w:customStyle="1" w:styleId="ListLabel21">
    <w:name w:val="ListLabel 21"/>
    <w:qFormat/>
    <w:rsid w:val="000D7FD2"/>
    <w:rPr>
      <w:rFonts w:cs="Times New Roman"/>
    </w:rPr>
  </w:style>
  <w:style w:type="character" w:customStyle="1" w:styleId="ListLabel22">
    <w:name w:val="ListLabel 22"/>
    <w:qFormat/>
    <w:rsid w:val="000D7FD2"/>
    <w:rPr>
      <w:rFonts w:cs="Times New Roman"/>
    </w:rPr>
  </w:style>
  <w:style w:type="character" w:customStyle="1" w:styleId="ListLabel23">
    <w:name w:val="ListLabel 23"/>
    <w:qFormat/>
    <w:rsid w:val="000D7FD2"/>
    <w:rPr>
      <w:rFonts w:cs="Times New Roman"/>
    </w:rPr>
  </w:style>
  <w:style w:type="character" w:customStyle="1" w:styleId="ListLabel24">
    <w:name w:val="ListLabel 24"/>
    <w:qFormat/>
    <w:rsid w:val="000D7FD2"/>
    <w:rPr>
      <w:rFonts w:cs="Times New Roman"/>
    </w:rPr>
  </w:style>
  <w:style w:type="character" w:customStyle="1" w:styleId="ListLabel25">
    <w:name w:val="ListLabel 25"/>
    <w:qFormat/>
    <w:rsid w:val="000D7FD2"/>
    <w:rPr>
      <w:rFonts w:cs="Times New Roman"/>
    </w:rPr>
  </w:style>
  <w:style w:type="character" w:customStyle="1" w:styleId="ListLabel26">
    <w:name w:val="ListLabel 26"/>
    <w:qFormat/>
    <w:rsid w:val="000D7FD2"/>
    <w:rPr>
      <w:rFonts w:cs="Times New Roman"/>
    </w:rPr>
  </w:style>
  <w:style w:type="character" w:customStyle="1" w:styleId="ListLabel27">
    <w:name w:val="ListLabel 27"/>
    <w:qFormat/>
    <w:rsid w:val="000D7FD2"/>
    <w:rPr>
      <w:rFonts w:cs="Times New Roman"/>
    </w:rPr>
  </w:style>
  <w:style w:type="character" w:customStyle="1" w:styleId="ListLabel28">
    <w:name w:val="ListLabel 28"/>
    <w:qFormat/>
    <w:rsid w:val="000D7FD2"/>
    <w:rPr>
      <w:b/>
    </w:rPr>
  </w:style>
  <w:style w:type="character" w:customStyle="1" w:styleId="ListLabel29">
    <w:name w:val="ListLabel 29"/>
    <w:qFormat/>
    <w:rsid w:val="000D7FD2"/>
    <w:rPr>
      <w:b/>
    </w:rPr>
  </w:style>
  <w:style w:type="character" w:customStyle="1" w:styleId="ListLabel30">
    <w:name w:val="ListLabel 30"/>
    <w:qFormat/>
    <w:rsid w:val="000D7FD2"/>
    <w:rPr>
      <w:rFonts w:cs="Times New Roman"/>
      <w:b w:val="0"/>
    </w:rPr>
  </w:style>
  <w:style w:type="character" w:customStyle="1" w:styleId="ListLabel31">
    <w:name w:val="ListLabel 31"/>
    <w:qFormat/>
    <w:rsid w:val="000D7FD2"/>
    <w:rPr>
      <w:rFonts w:cs="Times New Roman"/>
    </w:rPr>
  </w:style>
  <w:style w:type="character" w:customStyle="1" w:styleId="ListLabel32">
    <w:name w:val="ListLabel 32"/>
    <w:qFormat/>
    <w:rsid w:val="000D7FD2"/>
    <w:rPr>
      <w:rFonts w:cs="Times New Roman"/>
    </w:rPr>
  </w:style>
  <w:style w:type="character" w:customStyle="1" w:styleId="ListLabel33">
    <w:name w:val="ListLabel 33"/>
    <w:qFormat/>
    <w:rsid w:val="000D7FD2"/>
    <w:rPr>
      <w:rFonts w:cs="Times New Roman"/>
    </w:rPr>
  </w:style>
  <w:style w:type="character" w:customStyle="1" w:styleId="ListLabel34">
    <w:name w:val="ListLabel 34"/>
    <w:qFormat/>
    <w:rsid w:val="000D7FD2"/>
    <w:rPr>
      <w:rFonts w:cs="Times New Roman"/>
    </w:rPr>
  </w:style>
  <w:style w:type="character" w:customStyle="1" w:styleId="ListLabel35">
    <w:name w:val="ListLabel 35"/>
    <w:qFormat/>
    <w:rsid w:val="000D7FD2"/>
    <w:rPr>
      <w:rFonts w:cs="Times New Roman"/>
    </w:rPr>
  </w:style>
  <w:style w:type="character" w:customStyle="1" w:styleId="ListLabel36">
    <w:name w:val="ListLabel 36"/>
    <w:qFormat/>
    <w:rsid w:val="000D7FD2"/>
    <w:rPr>
      <w:rFonts w:cs="Times New Roman"/>
    </w:rPr>
  </w:style>
  <w:style w:type="character" w:customStyle="1" w:styleId="ListLabel37">
    <w:name w:val="ListLabel 37"/>
    <w:qFormat/>
    <w:rsid w:val="000D7FD2"/>
    <w:rPr>
      <w:rFonts w:cs="Times New Roman"/>
    </w:rPr>
  </w:style>
  <w:style w:type="character" w:customStyle="1" w:styleId="ListLabel38">
    <w:name w:val="ListLabel 38"/>
    <w:qFormat/>
    <w:rsid w:val="000D7FD2"/>
    <w:rPr>
      <w:rFonts w:cs="Times New Roman"/>
    </w:rPr>
  </w:style>
  <w:style w:type="character" w:customStyle="1" w:styleId="ListLabel39">
    <w:name w:val="ListLabel 39"/>
    <w:qFormat/>
    <w:rsid w:val="000D7FD2"/>
    <w:rPr>
      <w:rFonts w:cs="Times New Roman"/>
    </w:rPr>
  </w:style>
  <w:style w:type="character" w:customStyle="1" w:styleId="ListLabel40">
    <w:name w:val="ListLabel 40"/>
    <w:qFormat/>
    <w:rsid w:val="000D7FD2"/>
    <w:rPr>
      <w:rFonts w:cs="Times New Roman"/>
    </w:rPr>
  </w:style>
  <w:style w:type="character" w:customStyle="1" w:styleId="ListLabel41">
    <w:name w:val="ListLabel 41"/>
    <w:qFormat/>
    <w:rsid w:val="000D7FD2"/>
    <w:rPr>
      <w:rFonts w:cs="Times New Roman"/>
    </w:rPr>
  </w:style>
  <w:style w:type="character" w:customStyle="1" w:styleId="ListLabel42">
    <w:name w:val="ListLabel 42"/>
    <w:qFormat/>
    <w:rsid w:val="000D7FD2"/>
    <w:rPr>
      <w:rFonts w:cs="Times New Roman"/>
    </w:rPr>
  </w:style>
  <w:style w:type="character" w:customStyle="1" w:styleId="ListLabel43">
    <w:name w:val="ListLabel 43"/>
    <w:qFormat/>
    <w:rsid w:val="000D7FD2"/>
    <w:rPr>
      <w:rFonts w:cs="Times New Roman"/>
    </w:rPr>
  </w:style>
  <w:style w:type="character" w:customStyle="1" w:styleId="ListLabel44">
    <w:name w:val="ListLabel 44"/>
    <w:qFormat/>
    <w:rsid w:val="000D7FD2"/>
    <w:rPr>
      <w:rFonts w:cs="Times New Roman"/>
    </w:rPr>
  </w:style>
  <w:style w:type="character" w:customStyle="1" w:styleId="ListLabel45">
    <w:name w:val="ListLabel 45"/>
    <w:qFormat/>
    <w:rsid w:val="000D7FD2"/>
    <w:rPr>
      <w:rFonts w:cs="Times New Roman"/>
    </w:rPr>
  </w:style>
  <w:style w:type="character" w:customStyle="1" w:styleId="ListLabel46">
    <w:name w:val="ListLabel 46"/>
    <w:qFormat/>
    <w:rsid w:val="000D7FD2"/>
    <w:rPr>
      <w:rFonts w:cs="Times New Roman"/>
    </w:rPr>
  </w:style>
  <w:style w:type="character" w:customStyle="1" w:styleId="ListLabel47">
    <w:name w:val="ListLabel 47"/>
    <w:qFormat/>
    <w:rsid w:val="000D7FD2"/>
    <w:rPr>
      <w:rFonts w:cs="Times New Roman"/>
    </w:rPr>
  </w:style>
  <w:style w:type="character" w:customStyle="1" w:styleId="ListLabel48">
    <w:name w:val="ListLabel 48"/>
    <w:qFormat/>
    <w:rsid w:val="000D7FD2"/>
    <w:rPr>
      <w:rFonts w:cs="Times New Roman"/>
    </w:rPr>
  </w:style>
  <w:style w:type="character" w:customStyle="1" w:styleId="ListLabel49">
    <w:name w:val="ListLabel 49"/>
    <w:qFormat/>
    <w:rsid w:val="000D7FD2"/>
    <w:rPr>
      <w:rFonts w:cs="Times New Roman"/>
    </w:rPr>
  </w:style>
  <w:style w:type="character" w:customStyle="1" w:styleId="ListLabel50">
    <w:name w:val="ListLabel 50"/>
    <w:qFormat/>
    <w:rsid w:val="000D7FD2"/>
    <w:rPr>
      <w:rFonts w:cs="Times New Roman"/>
    </w:rPr>
  </w:style>
  <w:style w:type="character" w:customStyle="1" w:styleId="ListLabel51">
    <w:name w:val="ListLabel 51"/>
    <w:qFormat/>
    <w:rsid w:val="000D7FD2"/>
    <w:rPr>
      <w:rFonts w:cs="Times New Roman"/>
    </w:rPr>
  </w:style>
  <w:style w:type="character" w:customStyle="1" w:styleId="ListLabel52">
    <w:name w:val="ListLabel 52"/>
    <w:qFormat/>
    <w:rsid w:val="000D7FD2"/>
    <w:rPr>
      <w:rFonts w:cs="Times New Roman"/>
    </w:rPr>
  </w:style>
  <w:style w:type="character" w:customStyle="1" w:styleId="ListLabel53">
    <w:name w:val="ListLabel 53"/>
    <w:qFormat/>
    <w:rsid w:val="000D7FD2"/>
    <w:rPr>
      <w:rFonts w:cs="Times New Roman"/>
    </w:rPr>
  </w:style>
  <w:style w:type="character" w:customStyle="1" w:styleId="ListLabel54">
    <w:name w:val="ListLabel 54"/>
    <w:qFormat/>
    <w:rsid w:val="000D7FD2"/>
    <w:rPr>
      <w:rFonts w:cs="Times New Roman"/>
    </w:rPr>
  </w:style>
  <w:style w:type="character" w:customStyle="1" w:styleId="ListLabel55">
    <w:name w:val="ListLabel 55"/>
    <w:qFormat/>
    <w:rsid w:val="000D7FD2"/>
    <w:rPr>
      <w:rFonts w:cs="Times New Roman"/>
    </w:rPr>
  </w:style>
  <w:style w:type="character" w:customStyle="1" w:styleId="ListLabel56">
    <w:name w:val="ListLabel 56"/>
    <w:qFormat/>
    <w:rsid w:val="000D7FD2"/>
    <w:rPr>
      <w:rFonts w:cs="Times New Roman"/>
    </w:rPr>
  </w:style>
  <w:style w:type="character" w:customStyle="1" w:styleId="ListLabel57">
    <w:name w:val="ListLabel 57"/>
    <w:qFormat/>
    <w:rsid w:val="000D7FD2"/>
    <w:rPr>
      <w:rFonts w:cs="Times New Roman"/>
    </w:rPr>
  </w:style>
  <w:style w:type="character" w:customStyle="1" w:styleId="ListLabel58">
    <w:name w:val="ListLabel 58"/>
    <w:qFormat/>
    <w:rsid w:val="000D7FD2"/>
    <w:rPr>
      <w:rFonts w:cs="Times New Roman"/>
    </w:rPr>
  </w:style>
  <w:style w:type="character" w:customStyle="1" w:styleId="ListLabel59">
    <w:name w:val="ListLabel 59"/>
    <w:qFormat/>
    <w:rsid w:val="000D7FD2"/>
    <w:rPr>
      <w:rFonts w:cs="Times New Roman"/>
    </w:rPr>
  </w:style>
  <w:style w:type="character" w:customStyle="1" w:styleId="ListLabel60">
    <w:name w:val="ListLabel 60"/>
    <w:qFormat/>
    <w:rsid w:val="000D7FD2"/>
    <w:rPr>
      <w:rFonts w:cs="Times New Roman"/>
    </w:rPr>
  </w:style>
  <w:style w:type="character" w:customStyle="1" w:styleId="ListLabel61">
    <w:name w:val="ListLabel 61"/>
    <w:qFormat/>
    <w:rsid w:val="000D7FD2"/>
    <w:rPr>
      <w:rFonts w:cs="Times New Roman"/>
    </w:rPr>
  </w:style>
  <w:style w:type="character" w:customStyle="1" w:styleId="ListLabel62">
    <w:name w:val="ListLabel 62"/>
    <w:qFormat/>
    <w:rsid w:val="000D7FD2"/>
    <w:rPr>
      <w:rFonts w:cs="Times New Roman"/>
    </w:rPr>
  </w:style>
  <w:style w:type="character" w:customStyle="1" w:styleId="ListLabel63">
    <w:name w:val="ListLabel 63"/>
    <w:qFormat/>
    <w:rsid w:val="000D7FD2"/>
    <w:rPr>
      <w:rFonts w:cs="Times New Roman"/>
    </w:rPr>
  </w:style>
  <w:style w:type="character" w:customStyle="1" w:styleId="ListLabel64">
    <w:name w:val="ListLabel 64"/>
    <w:qFormat/>
    <w:rsid w:val="000D7FD2"/>
    <w:rPr>
      <w:rFonts w:cs="Times New Roman"/>
    </w:rPr>
  </w:style>
  <w:style w:type="character" w:customStyle="1" w:styleId="ListLabel65">
    <w:name w:val="ListLabel 65"/>
    <w:qFormat/>
    <w:rsid w:val="000D7FD2"/>
    <w:rPr>
      <w:rFonts w:cs="Times New Roman"/>
    </w:rPr>
  </w:style>
  <w:style w:type="character" w:customStyle="1" w:styleId="ListLabel66">
    <w:name w:val="ListLabel 66"/>
    <w:qFormat/>
    <w:rsid w:val="000D7FD2"/>
    <w:rPr>
      <w:rFonts w:cs="Times New Roman"/>
    </w:rPr>
  </w:style>
  <w:style w:type="character" w:customStyle="1" w:styleId="ListLabel67">
    <w:name w:val="ListLabel 67"/>
    <w:qFormat/>
    <w:rsid w:val="000D7FD2"/>
    <w:rPr>
      <w:rFonts w:cs="Times New Roman"/>
    </w:rPr>
  </w:style>
  <w:style w:type="character" w:customStyle="1" w:styleId="ListLabel68">
    <w:name w:val="ListLabel 68"/>
    <w:qFormat/>
    <w:rsid w:val="000D7FD2"/>
    <w:rPr>
      <w:rFonts w:cs="Times New Roman"/>
    </w:rPr>
  </w:style>
  <w:style w:type="character" w:customStyle="1" w:styleId="ListLabel69">
    <w:name w:val="ListLabel 69"/>
    <w:qFormat/>
    <w:rsid w:val="000D7FD2"/>
    <w:rPr>
      <w:rFonts w:cs="Times New Roman"/>
    </w:rPr>
  </w:style>
  <w:style w:type="character" w:customStyle="1" w:styleId="ListLabel70">
    <w:name w:val="ListLabel 70"/>
    <w:qFormat/>
    <w:rsid w:val="000D7FD2"/>
    <w:rPr>
      <w:rFonts w:cs="Times New Roman"/>
    </w:rPr>
  </w:style>
  <w:style w:type="character" w:customStyle="1" w:styleId="ListLabel71">
    <w:name w:val="ListLabel 71"/>
    <w:qFormat/>
    <w:rsid w:val="000D7FD2"/>
    <w:rPr>
      <w:rFonts w:cs="Times New Roman"/>
    </w:rPr>
  </w:style>
  <w:style w:type="character" w:customStyle="1" w:styleId="ListLabel72">
    <w:name w:val="ListLabel 72"/>
    <w:qFormat/>
    <w:rsid w:val="000D7FD2"/>
    <w:rPr>
      <w:rFonts w:cs="Times New Roman"/>
    </w:rPr>
  </w:style>
  <w:style w:type="character" w:customStyle="1" w:styleId="ListLabel73">
    <w:name w:val="ListLabel 73"/>
    <w:qFormat/>
    <w:rsid w:val="000D7FD2"/>
    <w:rPr>
      <w:rFonts w:cs="Times New Roman"/>
    </w:rPr>
  </w:style>
  <w:style w:type="character" w:customStyle="1" w:styleId="ListLabel74">
    <w:name w:val="ListLabel 74"/>
    <w:qFormat/>
    <w:rsid w:val="000D7FD2"/>
    <w:rPr>
      <w:rFonts w:cs="Times New Roman"/>
    </w:rPr>
  </w:style>
  <w:style w:type="character" w:customStyle="1" w:styleId="ListLabel75">
    <w:name w:val="ListLabel 75"/>
    <w:qFormat/>
    <w:rsid w:val="000D7FD2"/>
    <w:rPr>
      <w:rFonts w:cs="Times New Roman"/>
    </w:rPr>
  </w:style>
  <w:style w:type="character" w:customStyle="1" w:styleId="ListLabel76">
    <w:name w:val="ListLabel 76"/>
    <w:qFormat/>
    <w:rsid w:val="000D7FD2"/>
    <w:rPr>
      <w:rFonts w:cs="Times New Roman"/>
    </w:rPr>
  </w:style>
  <w:style w:type="character" w:customStyle="1" w:styleId="ListLabel77">
    <w:name w:val="ListLabel 77"/>
    <w:qFormat/>
    <w:rsid w:val="000D7FD2"/>
    <w:rPr>
      <w:rFonts w:cs="Times New Roman"/>
    </w:rPr>
  </w:style>
  <w:style w:type="character" w:customStyle="1" w:styleId="ListLabel78">
    <w:name w:val="ListLabel 78"/>
    <w:qFormat/>
    <w:rsid w:val="000D7FD2"/>
    <w:rPr>
      <w:rFonts w:cs="Times New Roman"/>
    </w:rPr>
  </w:style>
  <w:style w:type="character" w:customStyle="1" w:styleId="ListLabel79">
    <w:name w:val="ListLabel 79"/>
    <w:qFormat/>
    <w:rsid w:val="000D7FD2"/>
    <w:rPr>
      <w:rFonts w:cs="Times New Roman"/>
    </w:rPr>
  </w:style>
  <w:style w:type="character" w:customStyle="1" w:styleId="ListLabel80">
    <w:name w:val="ListLabel 80"/>
    <w:qFormat/>
    <w:rsid w:val="000D7FD2"/>
    <w:rPr>
      <w:rFonts w:cs="Times New Roman"/>
    </w:rPr>
  </w:style>
  <w:style w:type="character" w:customStyle="1" w:styleId="ListLabel81">
    <w:name w:val="ListLabel 81"/>
    <w:qFormat/>
    <w:rsid w:val="000D7FD2"/>
    <w:rPr>
      <w:rFonts w:cs="Times New Roman"/>
    </w:rPr>
  </w:style>
  <w:style w:type="character" w:customStyle="1" w:styleId="ListLabel82">
    <w:name w:val="ListLabel 82"/>
    <w:qFormat/>
    <w:rsid w:val="000D7FD2"/>
    <w:rPr>
      <w:rFonts w:cs="Times New Roman"/>
    </w:rPr>
  </w:style>
  <w:style w:type="character" w:customStyle="1" w:styleId="ListLabel83">
    <w:name w:val="ListLabel 83"/>
    <w:qFormat/>
    <w:rsid w:val="000D7FD2"/>
    <w:rPr>
      <w:rFonts w:cs="Times New Roman"/>
    </w:rPr>
  </w:style>
  <w:style w:type="character" w:customStyle="1" w:styleId="ListLabel84">
    <w:name w:val="ListLabel 84"/>
    <w:qFormat/>
    <w:rsid w:val="000D7FD2"/>
    <w:rPr>
      <w:rFonts w:eastAsia="Times New Roman" w:cs="Times New Roman"/>
    </w:rPr>
  </w:style>
  <w:style w:type="character" w:customStyle="1" w:styleId="ListLabel85">
    <w:name w:val="ListLabel 85"/>
    <w:qFormat/>
    <w:rsid w:val="000D7FD2"/>
    <w:rPr>
      <w:rFonts w:cs="Times New Roman"/>
    </w:rPr>
  </w:style>
  <w:style w:type="character" w:customStyle="1" w:styleId="ListLabel86">
    <w:name w:val="ListLabel 86"/>
    <w:qFormat/>
    <w:rsid w:val="000D7FD2"/>
    <w:rPr>
      <w:rFonts w:cs="Times New Roman"/>
    </w:rPr>
  </w:style>
  <w:style w:type="character" w:customStyle="1" w:styleId="ListLabel87">
    <w:name w:val="ListLabel 87"/>
    <w:qFormat/>
    <w:rsid w:val="000D7FD2"/>
    <w:rPr>
      <w:rFonts w:cs="Times New Roman"/>
    </w:rPr>
  </w:style>
  <w:style w:type="character" w:customStyle="1" w:styleId="ListLabel88">
    <w:name w:val="ListLabel 88"/>
    <w:qFormat/>
    <w:rsid w:val="000D7FD2"/>
    <w:rPr>
      <w:rFonts w:cs="Times New Roman"/>
    </w:rPr>
  </w:style>
  <w:style w:type="character" w:customStyle="1" w:styleId="ListLabel89">
    <w:name w:val="ListLabel 89"/>
    <w:qFormat/>
    <w:rsid w:val="000D7FD2"/>
    <w:rPr>
      <w:rFonts w:cs="Times New Roman"/>
    </w:rPr>
  </w:style>
  <w:style w:type="character" w:customStyle="1" w:styleId="ListLabel90">
    <w:name w:val="ListLabel 90"/>
    <w:qFormat/>
    <w:rsid w:val="000D7FD2"/>
    <w:rPr>
      <w:rFonts w:cs="Times New Roman"/>
    </w:rPr>
  </w:style>
  <w:style w:type="character" w:customStyle="1" w:styleId="ListLabel91">
    <w:name w:val="ListLabel 91"/>
    <w:qFormat/>
    <w:rsid w:val="000D7FD2"/>
    <w:rPr>
      <w:rFonts w:cs="Times New Roman"/>
    </w:rPr>
  </w:style>
  <w:style w:type="character" w:customStyle="1" w:styleId="ListLabel92">
    <w:name w:val="ListLabel 92"/>
    <w:qFormat/>
    <w:rsid w:val="000D7FD2"/>
    <w:rPr>
      <w:rFonts w:cs="Times New Roman"/>
    </w:rPr>
  </w:style>
  <w:style w:type="character" w:customStyle="1" w:styleId="ListLabel93">
    <w:name w:val="ListLabel 93"/>
    <w:qFormat/>
    <w:rsid w:val="000D7FD2"/>
    <w:rPr>
      <w:rFonts w:cs="Times New Roman"/>
    </w:rPr>
  </w:style>
  <w:style w:type="character" w:customStyle="1" w:styleId="ListLabel94">
    <w:name w:val="ListLabel 94"/>
    <w:qFormat/>
    <w:rsid w:val="000D7FD2"/>
    <w:rPr>
      <w:rFonts w:cs="Times New Roman"/>
    </w:rPr>
  </w:style>
  <w:style w:type="character" w:customStyle="1" w:styleId="ListLabel95">
    <w:name w:val="ListLabel 95"/>
    <w:qFormat/>
    <w:rsid w:val="000D7FD2"/>
    <w:rPr>
      <w:rFonts w:cs="Times New Roman"/>
    </w:rPr>
  </w:style>
  <w:style w:type="character" w:customStyle="1" w:styleId="ListLabel96">
    <w:name w:val="ListLabel 96"/>
    <w:qFormat/>
    <w:rsid w:val="000D7FD2"/>
    <w:rPr>
      <w:rFonts w:cs="Times New Roman"/>
    </w:rPr>
  </w:style>
  <w:style w:type="character" w:customStyle="1" w:styleId="ListLabel97">
    <w:name w:val="ListLabel 97"/>
    <w:qFormat/>
    <w:rsid w:val="000D7FD2"/>
    <w:rPr>
      <w:rFonts w:cs="Times New Roman"/>
    </w:rPr>
  </w:style>
  <w:style w:type="character" w:customStyle="1" w:styleId="ListLabel98">
    <w:name w:val="ListLabel 98"/>
    <w:qFormat/>
    <w:rsid w:val="000D7FD2"/>
    <w:rPr>
      <w:rFonts w:cs="Times New Roman"/>
    </w:rPr>
  </w:style>
  <w:style w:type="character" w:customStyle="1" w:styleId="ListLabel99">
    <w:name w:val="ListLabel 99"/>
    <w:qFormat/>
    <w:rsid w:val="000D7FD2"/>
    <w:rPr>
      <w:rFonts w:cs="Times New Roman"/>
    </w:rPr>
  </w:style>
  <w:style w:type="character" w:customStyle="1" w:styleId="ListLabel100">
    <w:name w:val="ListLabel 100"/>
    <w:qFormat/>
    <w:rsid w:val="000D7FD2"/>
    <w:rPr>
      <w:rFonts w:cs="Times New Roman"/>
    </w:rPr>
  </w:style>
  <w:style w:type="character" w:customStyle="1" w:styleId="ListLabel101">
    <w:name w:val="ListLabel 101"/>
    <w:qFormat/>
    <w:rsid w:val="000D7FD2"/>
    <w:rPr>
      <w:rFonts w:cs="Times New Roman"/>
    </w:rPr>
  </w:style>
  <w:style w:type="character" w:customStyle="1" w:styleId="ListLabel102">
    <w:name w:val="ListLabel 102"/>
    <w:qFormat/>
    <w:rsid w:val="000D7FD2"/>
    <w:rPr>
      <w:rFonts w:cs="Times New Roman"/>
      <w:b w:val="0"/>
      <w:bCs w:val="0"/>
    </w:rPr>
  </w:style>
  <w:style w:type="character" w:customStyle="1" w:styleId="ListLabel103">
    <w:name w:val="ListLabel 103"/>
    <w:qFormat/>
    <w:rsid w:val="000D7FD2"/>
    <w:rPr>
      <w:rFonts w:cs="Times New Roman"/>
    </w:rPr>
  </w:style>
  <w:style w:type="character" w:customStyle="1" w:styleId="ListLabel104">
    <w:name w:val="ListLabel 104"/>
    <w:qFormat/>
    <w:rsid w:val="000D7FD2"/>
    <w:rPr>
      <w:rFonts w:cs="Times New Roman"/>
    </w:rPr>
  </w:style>
  <w:style w:type="character" w:customStyle="1" w:styleId="ListLabel105">
    <w:name w:val="ListLabel 105"/>
    <w:qFormat/>
    <w:rsid w:val="000D7FD2"/>
    <w:rPr>
      <w:rFonts w:cs="Times New Roman"/>
    </w:rPr>
  </w:style>
  <w:style w:type="character" w:customStyle="1" w:styleId="ListLabel106">
    <w:name w:val="ListLabel 106"/>
    <w:qFormat/>
    <w:rsid w:val="000D7FD2"/>
    <w:rPr>
      <w:rFonts w:cs="Times New Roman"/>
    </w:rPr>
  </w:style>
  <w:style w:type="character" w:customStyle="1" w:styleId="ListLabel107">
    <w:name w:val="ListLabel 107"/>
    <w:qFormat/>
    <w:rsid w:val="000D7FD2"/>
    <w:rPr>
      <w:rFonts w:cs="Times New Roman"/>
    </w:rPr>
  </w:style>
  <w:style w:type="character" w:customStyle="1" w:styleId="ListLabel108">
    <w:name w:val="ListLabel 108"/>
    <w:qFormat/>
    <w:rsid w:val="000D7FD2"/>
    <w:rPr>
      <w:rFonts w:cs="Times New Roman"/>
    </w:rPr>
  </w:style>
  <w:style w:type="character" w:customStyle="1" w:styleId="ListLabel109">
    <w:name w:val="ListLabel 109"/>
    <w:qFormat/>
    <w:rsid w:val="000D7FD2"/>
    <w:rPr>
      <w:rFonts w:cs="Times New Roman"/>
    </w:rPr>
  </w:style>
  <w:style w:type="character" w:customStyle="1" w:styleId="ListLabel110">
    <w:name w:val="ListLabel 110"/>
    <w:qFormat/>
    <w:rsid w:val="000D7FD2"/>
    <w:rPr>
      <w:rFonts w:cs="Times New Roman"/>
    </w:rPr>
  </w:style>
  <w:style w:type="character" w:customStyle="1" w:styleId="ListLabel111">
    <w:name w:val="ListLabel 111"/>
    <w:qFormat/>
    <w:rsid w:val="000D7FD2"/>
    <w:rPr>
      <w:rFonts w:cs="Times New Roman"/>
    </w:rPr>
  </w:style>
  <w:style w:type="character" w:customStyle="1" w:styleId="ListLabel112">
    <w:name w:val="ListLabel 112"/>
    <w:qFormat/>
    <w:rsid w:val="000D7FD2"/>
    <w:rPr>
      <w:rFonts w:cs="Times New Roman"/>
      <w:b w:val="0"/>
      <w:bCs w:val="0"/>
    </w:rPr>
  </w:style>
  <w:style w:type="character" w:customStyle="1" w:styleId="ListLabel113">
    <w:name w:val="ListLabel 113"/>
    <w:qFormat/>
    <w:rsid w:val="000D7FD2"/>
    <w:rPr>
      <w:rFonts w:cs="Times New Roman"/>
    </w:rPr>
  </w:style>
  <w:style w:type="character" w:customStyle="1" w:styleId="ListLabel114">
    <w:name w:val="ListLabel 114"/>
    <w:qFormat/>
    <w:rsid w:val="000D7FD2"/>
    <w:rPr>
      <w:rFonts w:cs="Times New Roman"/>
    </w:rPr>
  </w:style>
  <w:style w:type="character" w:customStyle="1" w:styleId="ListLabel115">
    <w:name w:val="ListLabel 115"/>
    <w:qFormat/>
    <w:rsid w:val="000D7FD2"/>
    <w:rPr>
      <w:rFonts w:cs="Times New Roman"/>
    </w:rPr>
  </w:style>
  <w:style w:type="character" w:customStyle="1" w:styleId="ListLabel116">
    <w:name w:val="ListLabel 116"/>
    <w:qFormat/>
    <w:rsid w:val="000D7FD2"/>
    <w:rPr>
      <w:rFonts w:cs="Times New Roman"/>
    </w:rPr>
  </w:style>
  <w:style w:type="character" w:customStyle="1" w:styleId="ListLabel117">
    <w:name w:val="ListLabel 117"/>
    <w:qFormat/>
    <w:rsid w:val="000D7FD2"/>
    <w:rPr>
      <w:rFonts w:cs="Times New Roman"/>
    </w:rPr>
  </w:style>
  <w:style w:type="character" w:customStyle="1" w:styleId="ListLabel118">
    <w:name w:val="ListLabel 118"/>
    <w:qFormat/>
    <w:rsid w:val="000D7FD2"/>
    <w:rPr>
      <w:rFonts w:cs="Times New Roman"/>
    </w:rPr>
  </w:style>
  <w:style w:type="character" w:customStyle="1" w:styleId="ListLabel119">
    <w:name w:val="ListLabel 119"/>
    <w:qFormat/>
    <w:rsid w:val="000D7FD2"/>
    <w:rPr>
      <w:rFonts w:cs="Times New Roman"/>
    </w:rPr>
  </w:style>
  <w:style w:type="character" w:customStyle="1" w:styleId="ListLabel120">
    <w:name w:val="ListLabel 120"/>
    <w:qFormat/>
    <w:rsid w:val="000D7FD2"/>
    <w:rPr>
      <w:rFonts w:cs="Times New Roman"/>
    </w:rPr>
  </w:style>
  <w:style w:type="character" w:customStyle="1" w:styleId="ListLabel121">
    <w:name w:val="ListLabel 121"/>
    <w:qFormat/>
    <w:rsid w:val="000D7FD2"/>
    <w:rPr>
      <w:rFonts w:cs="Times New Roman"/>
    </w:rPr>
  </w:style>
  <w:style w:type="character" w:customStyle="1" w:styleId="ListLabel122">
    <w:name w:val="ListLabel 122"/>
    <w:qFormat/>
    <w:rsid w:val="000D7FD2"/>
    <w:rPr>
      <w:rFonts w:cs="Times New Roman"/>
      <w:b w:val="0"/>
      <w:bCs w:val="0"/>
    </w:rPr>
  </w:style>
  <w:style w:type="character" w:customStyle="1" w:styleId="ListLabel123">
    <w:name w:val="ListLabel 123"/>
    <w:qFormat/>
    <w:rsid w:val="000D7FD2"/>
    <w:rPr>
      <w:rFonts w:eastAsia="Times New Roman" w:cs="Times New Roman"/>
      <w:color w:val="00000A"/>
    </w:rPr>
  </w:style>
  <w:style w:type="character" w:customStyle="1" w:styleId="ListLabel124">
    <w:name w:val="ListLabel 124"/>
    <w:qFormat/>
    <w:rsid w:val="000D7FD2"/>
    <w:rPr>
      <w:rFonts w:cs="Courier New"/>
    </w:rPr>
  </w:style>
  <w:style w:type="character" w:customStyle="1" w:styleId="ListLabel125">
    <w:name w:val="ListLabel 125"/>
    <w:qFormat/>
    <w:rsid w:val="000D7FD2"/>
    <w:rPr>
      <w:rFonts w:cs="Courier New"/>
    </w:rPr>
  </w:style>
  <w:style w:type="character" w:customStyle="1" w:styleId="ListLabel126">
    <w:name w:val="ListLabel 126"/>
    <w:qFormat/>
    <w:rsid w:val="000D7FD2"/>
    <w:rPr>
      <w:rFonts w:cs="Courier New"/>
    </w:rPr>
  </w:style>
  <w:style w:type="character" w:customStyle="1" w:styleId="ListLabel127">
    <w:name w:val="ListLabel 127"/>
    <w:qFormat/>
    <w:rsid w:val="000D7FD2"/>
    <w:rPr>
      <w:rFonts w:eastAsia="Times New Roman" w:cs="Times New Roman"/>
    </w:rPr>
  </w:style>
  <w:style w:type="character" w:customStyle="1" w:styleId="ListLabel128">
    <w:name w:val="ListLabel 128"/>
    <w:qFormat/>
    <w:rsid w:val="000D7FD2"/>
    <w:rPr>
      <w:rFonts w:eastAsia="Times New Roman" w:cs="Times New Roman"/>
    </w:rPr>
  </w:style>
  <w:style w:type="character" w:customStyle="1" w:styleId="ListLabel129">
    <w:name w:val="ListLabel 129"/>
    <w:qFormat/>
    <w:rsid w:val="000D7FD2"/>
    <w:rPr>
      <w:rFonts w:cs="Courier New"/>
    </w:rPr>
  </w:style>
  <w:style w:type="character" w:customStyle="1" w:styleId="ListLabel130">
    <w:name w:val="ListLabel 130"/>
    <w:qFormat/>
    <w:rsid w:val="000D7FD2"/>
    <w:rPr>
      <w:rFonts w:cs="Courier New"/>
    </w:rPr>
  </w:style>
  <w:style w:type="character" w:customStyle="1" w:styleId="ListLabel131">
    <w:name w:val="ListLabel 131"/>
    <w:qFormat/>
    <w:rsid w:val="000D7FD2"/>
    <w:rPr>
      <w:rFonts w:cs="Courier New"/>
    </w:rPr>
  </w:style>
  <w:style w:type="character" w:customStyle="1" w:styleId="ListLabel132">
    <w:name w:val="ListLabel 132"/>
    <w:qFormat/>
    <w:rsid w:val="000D7FD2"/>
    <w:rPr>
      <w:rFonts w:eastAsia="Times New Roman" w:cs="Times New Roman"/>
    </w:rPr>
  </w:style>
  <w:style w:type="character" w:customStyle="1" w:styleId="ListLabel133">
    <w:name w:val="ListLabel 133"/>
    <w:qFormat/>
    <w:rsid w:val="000D7FD2"/>
    <w:rPr>
      <w:rFonts w:cs="Courier New"/>
    </w:rPr>
  </w:style>
  <w:style w:type="character" w:customStyle="1" w:styleId="ListLabel134">
    <w:name w:val="ListLabel 134"/>
    <w:qFormat/>
    <w:rsid w:val="000D7FD2"/>
    <w:rPr>
      <w:rFonts w:cs="Courier New"/>
    </w:rPr>
  </w:style>
  <w:style w:type="character" w:customStyle="1" w:styleId="ListLabel135">
    <w:name w:val="ListLabel 135"/>
    <w:qFormat/>
    <w:rsid w:val="000D7FD2"/>
    <w:rPr>
      <w:rFonts w:cs="Courier New"/>
    </w:rPr>
  </w:style>
  <w:style w:type="character" w:customStyle="1" w:styleId="ListLabel136">
    <w:name w:val="ListLabel 136"/>
    <w:qFormat/>
    <w:rsid w:val="000D7FD2"/>
    <w:rPr>
      <w:rFonts w:eastAsia="Times New Roman" w:cs="Times New Roman"/>
    </w:rPr>
  </w:style>
  <w:style w:type="character" w:customStyle="1" w:styleId="ListLabel137">
    <w:name w:val="ListLabel 137"/>
    <w:qFormat/>
    <w:rsid w:val="000D7FD2"/>
    <w:rPr>
      <w:rFonts w:cs="Courier New"/>
    </w:rPr>
  </w:style>
  <w:style w:type="character" w:customStyle="1" w:styleId="ListLabel138">
    <w:name w:val="ListLabel 138"/>
    <w:qFormat/>
    <w:rsid w:val="000D7FD2"/>
    <w:rPr>
      <w:rFonts w:cs="Courier New"/>
    </w:rPr>
  </w:style>
  <w:style w:type="character" w:customStyle="1" w:styleId="ListLabel139">
    <w:name w:val="ListLabel 139"/>
    <w:qFormat/>
    <w:rsid w:val="000D7FD2"/>
    <w:rPr>
      <w:rFonts w:cs="Courier New"/>
    </w:rPr>
  </w:style>
  <w:style w:type="character" w:customStyle="1" w:styleId="ListLabel140">
    <w:name w:val="ListLabel 140"/>
    <w:qFormat/>
    <w:rsid w:val="000D7FD2"/>
    <w:rPr>
      <w:rFonts w:eastAsia="Times New Roman" w:cs="Times New Roman"/>
    </w:rPr>
  </w:style>
  <w:style w:type="character" w:customStyle="1" w:styleId="ListLabel141">
    <w:name w:val="ListLabel 141"/>
    <w:qFormat/>
    <w:rsid w:val="000D7FD2"/>
    <w:rPr>
      <w:rFonts w:cs="Courier New"/>
    </w:rPr>
  </w:style>
  <w:style w:type="character" w:customStyle="1" w:styleId="ListLabel142">
    <w:name w:val="ListLabel 142"/>
    <w:qFormat/>
    <w:rsid w:val="000D7FD2"/>
    <w:rPr>
      <w:rFonts w:cs="Courier New"/>
    </w:rPr>
  </w:style>
  <w:style w:type="character" w:customStyle="1" w:styleId="ListLabel143">
    <w:name w:val="ListLabel 143"/>
    <w:qFormat/>
    <w:rsid w:val="000D7FD2"/>
    <w:rPr>
      <w:rFonts w:cs="Courier New"/>
    </w:rPr>
  </w:style>
  <w:style w:type="character" w:customStyle="1" w:styleId="ListLabel144">
    <w:name w:val="ListLabel 144"/>
    <w:qFormat/>
    <w:rsid w:val="000D7FD2"/>
    <w:rPr>
      <w:rFonts w:eastAsia="Times New Roman" w:cs="Times New Roman"/>
      <w:color w:val="00000A"/>
    </w:rPr>
  </w:style>
  <w:style w:type="character" w:customStyle="1" w:styleId="ListLabel145">
    <w:name w:val="ListLabel 145"/>
    <w:qFormat/>
    <w:rsid w:val="000D7FD2"/>
    <w:rPr>
      <w:rFonts w:cs="Courier New"/>
    </w:rPr>
  </w:style>
  <w:style w:type="character" w:customStyle="1" w:styleId="ListLabel146">
    <w:name w:val="ListLabel 146"/>
    <w:qFormat/>
    <w:rsid w:val="000D7FD2"/>
    <w:rPr>
      <w:rFonts w:cs="Courier New"/>
    </w:rPr>
  </w:style>
  <w:style w:type="character" w:customStyle="1" w:styleId="ListLabel147">
    <w:name w:val="ListLabel 147"/>
    <w:qFormat/>
    <w:rsid w:val="000D7FD2"/>
    <w:rPr>
      <w:rFonts w:cs="Courier New"/>
    </w:rPr>
  </w:style>
  <w:style w:type="character" w:customStyle="1" w:styleId="ListLabel148">
    <w:name w:val="ListLabel 148"/>
    <w:qFormat/>
    <w:rsid w:val="000D7FD2"/>
    <w:rPr>
      <w:rFonts w:eastAsia="Times New Roman" w:cs="Times New Roman"/>
    </w:rPr>
  </w:style>
  <w:style w:type="character" w:customStyle="1" w:styleId="ListLabel149">
    <w:name w:val="ListLabel 149"/>
    <w:qFormat/>
    <w:rsid w:val="000D7FD2"/>
    <w:rPr>
      <w:rFonts w:cs="Courier New"/>
    </w:rPr>
  </w:style>
  <w:style w:type="character" w:customStyle="1" w:styleId="ListLabel150">
    <w:name w:val="ListLabel 150"/>
    <w:qFormat/>
    <w:rsid w:val="000D7FD2"/>
    <w:rPr>
      <w:rFonts w:cs="Courier New"/>
    </w:rPr>
  </w:style>
  <w:style w:type="character" w:customStyle="1" w:styleId="ListLabel151">
    <w:name w:val="ListLabel 151"/>
    <w:qFormat/>
    <w:rsid w:val="000D7FD2"/>
    <w:rPr>
      <w:rFonts w:cs="Courier New"/>
    </w:rPr>
  </w:style>
  <w:style w:type="character" w:customStyle="1" w:styleId="ListLabel152">
    <w:name w:val="ListLabel 152"/>
    <w:qFormat/>
    <w:rsid w:val="000D7FD2"/>
    <w:rPr>
      <w:rFonts w:cs="Times New Roman"/>
    </w:rPr>
  </w:style>
  <w:style w:type="character" w:customStyle="1" w:styleId="ListLabel153">
    <w:name w:val="ListLabel 153"/>
    <w:qFormat/>
    <w:rsid w:val="000D7FD2"/>
    <w:rPr>
      <w:b w:val="0"/>
    </w:rPr>
  </w:style>
  <w:style w:type="character" w:customStyle="1" w:styleId="ListLabel154">
    <w:name w:val="ListLabel 154"/>
    <w:qFormat/>
    <w:rsid w:val="000D7FD2"/>
    <w:rPr>
      <w:b w:val="0"/>
    </w:rPr>
  </w:style>
  <w:style w:type="character" w:customStyle="1" w:styleId="ListLabel155">
    <w:name w:val="ListLabel 155"/>
    <w:qFormat/>
    <w:rsid w:val="000D7FD2"/>
    <w:rPr>
      <w:rFonts w:cs="Times New Roman"/>
    </w:rPr>
  </w:style>
  <w:style w:type="character" w:customStyle="1" w:styleId="ListLabel156">
    <w:name w:val="ListLabel 156"/>
    <w:qFormat/>
    <w:rsid w:val="000D7FD2"/>
    <w:rPr>
      <w:rFonts w:eastAsia="Times New Roman" w:cs="Times New Roman"/>
    </w:rPr>
  </w:style>
  <w:style w:type="character" w:customStyle="1" w:styleId="ListLabel157">
    <w:name w:val="ListLabel 157"/>
    <w:qFormat/>
    <w:rsid w:val="000D7FD2"/>
    <w:rPr>
      <w:rFonts w:eastAsia="Times New Roman" w:cs="Times New Roman"/>
    </w:rPr>
  </w:style>
  <w:style w:type="character" w:customStyle="1" w:styleId="ListLabel158">
    <w:name w:val="ListLabel 158"/>
    <w:qFormat/>
    <w:rsid w:val="000D7FD2"/>
    <w:rPr>
      <w:rFonts w:cs="Courier New"/>
    </w:rPr>
  </w:style>
  <w:style w:type="character" w:customStyle="1" w:styleId="ListLabel159">
    <w:name w:val="ListLabel 159"/>
    <w:qFormat/>
    <w:rsid w:val="000D7FD2"/>
    <w:rPr>
      <w:rFonts w:cs="Courier New"/>
    </w:rPr>
  </w:style>
  <w:style w:type="character" w:customStyle="1" w:styleId="ListLabel160">
    <w:name w:val="ListLabel 160"/>
    <w:qFormat/>
    <w:rsid w:val="000D7FD2"/>
    <w:rPr>
      <w:rFonts w:cs="Courier New"/>
    </w:rPr>
  </w:style>
  <w:style w:type="character" w:customStyle="1" w:styleId="ListLabel161">
    <w:name w:val="ListLabel 161"/>
    <w:qFormat/>
    <w:rsid w:val="000D7FD2"/>
    <w:rPr>
      <w:rFonts w:cs="Arial"/>
      <w:color w:val="000000"/>
      <w:spacing w:val="2"/>
      <w:position w:val="0"/>
      <w:sz w:val="20"/>
      <w:vertAlign w:val="baseline"/>
    </w:rPr>
  </w:style>
  <w:style w:type="character" w:customStyle="1" w:styleId="ListLabel162">
    <w:name w:val="ListLabel 162"/>
    <w:qFormat/>
    <w:rsid w:val="000D7FD2"/>
    <w:rPr>
      <w:spacing w:val="2"/>
      <w:position w:val="0"/>
      <w:sz w:val="20"/>
      <w:szCs w:val="20"/>
      <w:vertAlign w:val="baseline"/>
    </w:rPr>
  </w:style>
  <w:style w:type="character" w:customStyle="1" w:styleId="ListLabel163">
    <w:name w:val="ListLabel 163"/>
    <w:qFormat/>
    <w:rsid w:val="000D7FD2"/>
    <w:rPr>
      <w:rFonts w:cs="Arial"/>
      <w:color w:val="000000"/>
      <w:spacing w:val="2"/>
      <w:position w:val="0"/>
      <w:sz w:val="20"/>
      <w:vertAlign w:val="baseline"/>
    </w:rPr>
  </w:style>
  <w:style w:type="character" w:customStyle="1" w:styleId="ListLabel164">
    <w:name w:val="ListLabel 164"/>
    <w:qFormat/>
    <w:rsid w:val="000D7FD2"/>
    <w:rPr>
      <w:spacing w:val="2"/>
      <w:position w:val="0"/>
      <w:sz w:val="22"/>
      <w:szCs w:val="20"/>
      <w:vertAlign w:val="baseline"/>
    </w:rPr>
  </w:style>
  <w:style w:type="character" w:customStyle="1" w:styleId="ListLabel165">
    <w:name w:val="ListLabel 165"/>
    <w:qFormat/>
    <w:rsid w:val="000D7FD2"/>
    <w:rPr>
      <w:rFonts w:cs="Tahoma"/>
      <w:color w:val="00000A"/>
      <w:sz w:val="24"/>
      <w:szCs w:val="24"/>
    </w:rPr>
  </w:style>
  <w:style w:type="character" w:customStyle="1" w:styleId="ListLabel166">
    <w:name w:val="ListLabel 166"/>
    <w:qFormat/>
    <w:rsid w:val="000D7FD2"/>
    <w:rPr>
      <w:rFonts w:ascii="Times New Roman" w:hAnsi="Times New Roman" w:cs="Tahoma"/>
      <w:color w:val="00000A"/>
      <w:sz w:val="24"/>
      <w:szCs w:val="24"/>
    </w:rPr>
  </w:style>
  <w:style w:type="character" w:customStyle="1" w:styleId="ListLabel167">
    <w:name w:val="ListLabel 167"/>
    <w:qFormat/>
    <w:rsid w:val="000D7FD2"/>
    <w:rPr>
      <w:rFonts w:ascii="Times New Roman" w:hAnsi="Times New Roman" w:cs="Tahoma"/>
      <w:color w:val="00000A"/>
      <w:sz w:val="24"/>
      <w:szCs w:val="24"/>
    </w:rPr>
  </w:style>
  <w:style w:type="character" w:customStyle="1" w:styleId="ListLabel168">
    <w:name w:val="ListLabel 168"/>
    <w:qFormat/>
    <w:rsid w:val="000D7FD2"/>
    <w:rPr>
      <w:rFonts w:cs="Tahoma"/>
      <w:color w:val="000000"/>
      <w:sz w:val="24"/>
      <w:szCs w:val="24"/>
    </w:rPr>
  </w:style>
  <w:style w:type="character" w:customStyle="1" w:styleId="ListLabel169">
    <w:name w:val="ListLabel 169"/>
    <w:qFormat/>
    <w:rsid w:val="000D7FD2"/>
    <w:rPr>
      <w:rFonts w:cs="Tahoma"/>
      <w:color w:val="000000"/>
      <w:sz w:val="24"/>
      <w:szCs w:val="24"/>
    </w:rPr>
  </w:style>
  <w:style w:type="character" w:customStyle="1" w:styleId="ListLabel170">
    <w:name w:val="ListLabel 170"/>
    <w:qFormat/>
    <w:rsid w:val="000D7FD2"/>
    <w:rPr>
      <w:rFonts w:cs="Times New Roman"/>
      <w:color w:val="000000"/>
    </w:rPr>
  </w:style>
  <w:style w:type="character" w:customStyle="1" w:styleId="ListLabel171">
    <w:name w:val="ListLabel 171"/>
    <w:qFormat/>
    <w:rsid w:val="000D7FD2"/>
    <w:rPr>
      <w:rFonts w:eastAsia="Times New Roman" w:cs="Times New Roman"/>
      <w:color w:val="000000"/>
    </w:rPr>
  </w:style>
  <w:style w:type="character" w:customStyle="1" w:styleId="Znakinumeracji">
    <w:name w:val="Znaki numeracji"/>
    <w:qFormat/>
    <w:rsid w:val="000D7FD2"/>
    <w:rPr>
      <w:b/>
      <w:bCs/>
    </w:rPr>
  </w:style>
  <w:style w:type="character" w:customStyle="1" w:styleId="ListLabel172">
    <w:name w:val="ListLabel 172"/>
    <w:qFormat/>
    <w:rsid w:val="000D7FD2"/>
    <w:rPr>
      <w:b w:val="0"/>
    </w:rPr>
  </w:style>
  <w:style w:type="character" w:customStyle="1" w:styleId="ListLabel173">
    <w:name w:val="ListLabel 173"/>
    <w:qFormat/>
    <w:rsid w:val="000D7FD2"/>
    <w:rPr>
      <w:b/>
      <w:bCs/>
    </w:rPr>
  </w:style>
  <w:style w:type="character" w:customStyle="1" w:styleId="ListLabel174">
    <w:name w:val="ListLabel 174"/>
    <w:qFormat/>
    <w:rsid w:val="000D7FD2"/>
    <w:rPr>
      <w:rFonts w:cs="Arial"/>
      <w:color w:val="000000"/>
      <w:spacing w:val="2"/>
      <w:position w:val="0"/>
      <w:sz w:val="20"/>
      <w:vertAlign w:val="baseline"/>
    </w:rPr>
  </w:style>
  <w:style w:type="character" w:customStyle="1" w:styleId="ListLabel175">
    <w:name w:val="ListLabel 175"/>
    <w:qFormat/>
    <w:rsid w:val="000D7FD2"/>
    <w:rPr>
      <w:spacing w:val="2"/>
      <w:position w:val="0"/>
      <w:sz w:val="22"/>
      <w:szCs w:val="20"/>
      <w:vertAlign w:val="baseline"/>
    </w:rPr>
  </w:style>
  <w:style w:type="character" w:customStyle="1" w:styleId="ListLabel176">
    <w:name w:val="ListLabel 176"/>
    <w:qFormat/>
    <w:rsid w:val="000D7FD2"/>
    <w:rPr>
      <w:rFonts w:ascii="Times New Roman" w:hAnsi="Times New Roman" w:cs="Tahoma"/>
      <w:color w:val="00000A"/>
      <w:sz w:val="24"/>
      <w:szCs w:val="24"/>
    </w:rPr>
  </w:style>
  <w:style w:type="character" w:customStyle="1" w:styleId="ListLabel177">
    <w:name w:val="ListLabel 177"/>
    <w:qFormat/>
    <w:rsid w:val="000D7FD2"/>
    <w:rPr>
      <w:rFonts w:ascii="Times New Roman" w:hAnsi="Times New Roman" w:cs="Tahoma"/>
      <w:color w:val="00000A"/>
      <w:sz w:val="24"/>
      <w:szCs w:val="24"/>
    </w:rPr>
  </w:style>
  <w:style w:type="character" w:customStyle="1" w:styleId="ListLabel178">
    <w:name w:val="ListLabel 178"/>
    <w:qFormat/>
    <w:rsid w:val="000D7FD2"/>
    <w:rPr>
      <w:rFonts w:cs="Tahoma"/>
      <w:color w:val="000000"/>
      <w:sz w:val="24"/>
      <w:szCs w:val="24"/>
    </w:rPr>
  </w:style>
  <w:style w:type="character" w:customStyle="1" w:styleId="ListLabel179">
    <w:name w:val="ListLabel 179"/>
    <w:qFormat/>
    <w:rsid w:val="000D7FD2"/>
    <w:rPr>
      <w:b/>
      <w:bCs/>
    </w:rPr>
  </w:style>
  <w:style w:type="character" w:customStyle="1" w:styleId="ListLabel180">
    <w:name w:val="ListLabel 180"/>
    <w:qFormat/>
    <w:rsid w:val="000D7FD2"/>
    <w:rPr>
      <w:b/>
      <w:bCs/>
    </w:rPr>
  </w:style>
  <w:style w:type="character" w:customStyle="1" w:styleId="ListLabel181">
    <w:name w:val="ListLabel 181"/>
    <w:qFormat/>
    <w:rsid w:val="000D7FD2"/>
    <w:rPr>
      <w:b/>
      <w:bCs/>
    </w:rPr>
  </w:style>
  <w:style w:type="character" w:customStyle="1" w:styleId="ListLabel182">
    <w:name w:val="ListLabel 182"/>
    <w:qFormat/>
    <w:rsid w:val="000D7FD2"/>
    <w:rPr>
      <w:b/>
      <w:bCs/>
    </w:rPr>
  </w:style>
  <w:style w:type="character" w:customStyle="1" w:styleId="ListLabel183">
    <w:name w:val="ListLabel 183"/>
    <w:qFormat/>
    <w:rsid w:val="000D7FD2"/>
    <w:rPr>
      <w:b/>
      <w:bCs/>
    </w:rPr>
  </w:style>
  <w:style w:type="character" w:customStyle="1" w:styleId="ListLabel184">
    <w:name w:val="ListLabel 184"/>
    <w:qFormat/>
    <w:rsid w:val="000D7FD2"/>
    <w:rPr>
      <w:b/>
      <w:bCs/>
    </w:rPr>
  </w:style>
  <w:style w:type="character" w:customStyle="1" w:styleId="ListLabel185">
    <w:name w:val="ListLabel 185"/>
    <w:qFormat/>
    <w:rsid w:val="000D7FD2"/>
    <w:rPr>
      <w:b/>
      <w:bCs/>
    </w:rPr>
  </w:style>
  <w:style w:type="character" w:customStyle="1" w:styleId="ListLabel186">
    <w:name w:val="ListLabel 186"/>
    <w:qFormat/>
    <w:rsid w:val="000D7FD2"/>
    <w:rPr>
      <w:b/>
      <w:bCs/>
    </w:rPr>
  </w:style>
  <w:style w:type="character" w:customStyle="1" w:styleId="ListLabel187">
    <w:name w:val="ListLabel 187"/>
    <w:qFormat/>
    <w:rsid w:val="000D7FD2"/>
    <w:rPr>
      <w:b/>
      <w:bCs/>
    </w:rPr>
  </w:style>
  <w:style w:type="character" w:customStyle="1" w:styleId="ListLabel188">
    <w:name w:val="ListLabel 188"/>
    <w:qFormat/>
    <w:rsid w:val="000D7FD2"/>
    <w:rPr>
      <w:b/>
      <w:bCs/>
    </w:rPr>
  </w:style>
  <w:style w:type="character" w:customStyle="1" w:styleId="ListLabel189">
    <w:name w:val="ListLabel 189"/>
    <w:qFormat/>
    <w:rsid w:val="000D7FD2"/>
    <w:rPr>
      <w:b/>
      <w:bCs/>
    </w:rPr>
  </w:style>
  <w:style w:type="character" w:customStyle="1" w:styleId="ListLabel190">
    <w:name w:val="ListLabel 190"/>
    <w:qFormat/>
    <w:rsid w:val="000D7FD2"/>
    <w:rPr>
      <w:b/>
      <w:bCs/>
    </w:rPr>
  </w:style>
  <w:style w:type="character" w:customStyle="1" w:styleId="ListLabel191">
    <w:name w:val="ListLabel 191"/>
    <w:qFormat/>
    <w:rsid w:val="000D7FD2"/>
    <w:rPr>
      <w:b/>
      <w:bCs/>
    </w:rPr>
  </w:style>
  <w:style w:type="character" w:customStyle="1" w:styleId="ListLabel192">
    <w:name w:val="ListLabel 192"/>
    <w:qFormat/>
    <w:rsid w:val="000D7FD2"/>
    <w:rPr>
      <w:b/>
      <w:bCs/>
    </w:rPr>
  </w:style>
  <w:style w:type="character" w:customStyle="1" w:styleId="ListLabel193">
    <w:name w:val="ListLabel 193"/>
    <w:qFormat/>
    <w:rsid w:val="000D7FD2"/>
    <w:rPr>
      <w:b/>
      <w:bCs/>
    </w:rPr>
  </w:style>
  <w:style w:type="character" w:customStyle="1" w:styleId="ListLabel194">
    <w:name w:val="ListLabel 194"/>
    <w:qFormat/>
    <w:rsid w:val="000D7FD2"/>
    <w:rPr>
      <w:b/>
      <w:bCs/>
    </w:rPr>
  </w:style>
  <w:style w:type="character" w:customStyle="1" w:styleId="ListLabel195">
    <w:name w:val="ListLabel 195"/>
    <w:qFormat/>
    <w:rsid w:val="000D7FD2"/>
    <w:rPr>
      <w:b/>
      <w:bCs/>
    </w:rPr>
  </w:style>
  <w:style w:type="character" w:customStyle="1" w:styleId="ListLabel196">
    <w:name w:val="ListLabel 196"/>
    <w:qFormat/>
    <w:rsid w:val="000D7FD2"/>
    <w:rPr>
      <w:b/>
      <w:bCs/>
    </w:rPr>
  </w:style>
  <w:style w:type="character" w:customStyle="1" w:styleId="ListLabel197">
    <w:name w:val="ListLabel 197"/>
    <w:qFormat/>
    <w:rsid w:val="000D7FD2"/>
    <w:rPr>
      <w:rFonts w:cs="Courier New"/>
    </w:rPr>
  </w:style>
  <w:style w:type="character" w:customStyle="1" w:styleId="ListLabel198">
    <w:name w:val="ListLabel 198"/>
    <w:qFormat/>
    <w:rsid w:val="000D7FD2"/>
    <w:rPr>
      <w:rFonts w:cs="Courier New"/>
    </w:rPr>
  </w:style>
  <w:style w:type="character" w:customStyle="1" w:styleId="ListLabel199">
    <w:name w:val="ListLabel 199"/>
    <w:qFormat/>
    <w:rsid w:val="000D7FD2"/>
    <w:rPr>
      <w:rFonts w:cs="Courier New"/>
    </w:rPr>
  </w:style>
  <w:style w:type="paragraph" w:styleId="Nagwek">
    <w:name w:val="header"/>
    <w:basedOn w:val="Normalny"/>
    <w:next w:val="Tekstpodstawowy"/>
    <w:rsid w:val="000D7FD2"/>
    <w:pPr>
      <w:tabs>
        <w:tab w:val="center" w:pos="4536"/>
        <w:tab w:val="right" w:pos="9072"/>
      </w:tabs>
    </w:pPr>
  </w:style>
  <w:style w:type="paragraph" w:styleId="Tekstpodstawowy">
    <w:name w:val="Body Text"/>
    <w:basedOn w:val="Normalny"/>
    <w:rsid w:val="000D7FD2"/>
    <w:rPr>
      <w:rFonts w:ascii="TimesNewRomanPS" w:hAnsi="TimesNewRomanPS"/>
      <w:color w:val="000000"/>
      <w:sz w:val="24"/>
      <w:lang w:val="cs-CZ"/>
    </w:rPr>
  </w:style>
  <w:style w:type="paragraph" w:styleId="Lista">
    <w:name w:val="List"/>
    <w:basedOn w:val="Tekstpodstawowy"/>
    <w:rsid w:val="000D7FD2"/>
    <w:rPr>
      <w:rFonts w:cs="Arial"/>
    </w:rPr>
  </w:style>
  <w:style w:type="paragraph" w:styleId="Legenda">
    <w:name w:val="caption"/>
    <w:basedOn w:val="Normalny"/>
    <w:qFormat/>
    <w:rsid w:val="000D7FD2"/>
    <w:pPr>
      <w:suppressLineNumbers/>
      <w:spacing w:before="120" w:after="120"/>
    </w:pPr>
    <w:rPr>
      <w:rFonts w:cs="Arial"/>
      <w:i/>
      <w:iCs/>
      <w:sz w:val="24"/>
      <w:szCs w:val="24"/>
    </w:rPr>
  </w:style>
  <w:style w:type="paragraph" w:customStyle="1" w:styleId="Indeks">
    <w:name w:val="Indeks"/>
    <w:basedOn w:val="Normalny"/>
    <w:qFormat/>
    <w:rsid w:val="000D7FD2"/>
    <w:pPr>
      <w:suppressLineNumbers/>
    </w:pPr>
    <w:rPr>
      <w:rFonts w:cs="Arial"/>
    </w:rPr>
  </w:style>
  <w:style w:type="paragraph" w:styleId="Tekstpodstawowy2">
    <w:name w:val="Body Text 2"/>
    <w:basedOn w:val="Normalny"/>
    <w:qFormat/>
    <w:rsid w:val="000D7FD2"/>
    <w:pPr>
      <w:spacing w:before="120"/>
      <w:jc w:val="both"/>
    </w:pPr>
    <w:rPr>
      <w:bCs/>
      <w:sz w:val="22"/>
      <w:szCs w:val="22"/>
    </w:rPr>
  </w:style>
  <w:style w:type="paragraph" w:styleId="Tekstpodstawowy3">
    <w:name w:val="Body Text 3"/>
    <w:basedOn w:val="Normalny"/>
    <w:qFormat/>
    <w:rsid w:val="000D7FD2"/>
    <w:pPr>
      <w:spacing w:before="120"/>
      <w:jc w:val="both"/>
    </w:pPr>
    <w:rPr>
      <w:color w:val="000000"/>
      <w:sz w:val="24"/>
      <w:szCs w:val="24"/>
    </w:rPr>
  </w:style>
  <w:style w:type="paragraph" w:styleId="Tekstpodstawowywcity2">
    <w:name w:val="Body Text Indent 2"/>
    <w:basedOn w:val="Normalny"/>
    <w:qFormat/>
    <w:rsid w:val="000D7FD2"/>
    <w:pPr>
      <w:ind w:left="709" w:hanging="709"/>
      <w:jc w:val="both"/>
    </w:pPr>
    <w:rPr>
      <w:b/>
      <w:caps/>
      <w:color w:val="000000"/>
      <w:sz w:val="24"/>
      <w:szCs w:val="24"/>
    </w:rPr>
  </w:style>
  <w:style w:type="paragraph" w:customStyle="1" w:styleId="Tekstpodstawowywcity1">
    <w:name w:val="Tekst podstawowy wcięty1"/>
    <w:basedOn w:val="Normalny"/>
    <w:qFormat/>
    <w:rsid w:val="000D7FD2"/>
    <w:pPr>
      <w:spacing w:after="120"/>
      <w:ind w:left="283"/>
    </w:pPr>
  </w:style>
  <w:style w:type="paragraph" w:customStyle="1" w:styleId="Akapitzlist1">
    <w:name w:val="Akapit z listą1"/>
    <w:basedOn w:val="Normalny"/>
    <w:qFormat/>
    <w:rsid w:val="000D7FD2"/>
    <w:pPr>
      <w:spacing w:after="200" w:line="276" w:lineRule="auto"/>
      <w:ind w:left="720"/>
    </w:pPr>
    <w:rPr>
      <w:rFonts w:ascii="Calibri" w:hAnsi="Calibri"/>
      <w:sz w:val="24"/>
      <w:szCs w:val="24"/>
      <w:lang w:eastAsia="en-US"/>
    </w:rPr>
  </w:style>
  <w:style w:type="paragraph" w:styleId="Stopka">
    <w:name w:val="footer"/>
    <w:basedOn w:val="Normalny"/>
    <w:rsid w:val="000D7FD2"/>
    <w:pPr>
      <w:tabs>
        <w:tab w:val="center" w:pos="4536"/>
        <w:tab w:val="right" w:pos="9072"/>
      </w:tabs>
    </w:pPr>
  </w:style>
  <w:style w:type="paragraph" w:styleId="Tekstpodstawowywcity">
    <w:name w:val="Body Text Indent"/>
    <w:basedOn w:val="Normalny"/>
    <w:rsid w:val="000D7FD2"/>
    <w:pPr>
      <w:spacing w:before="120"/>
      <w:ind w:left="567" w:hanging="567"/>
      <w:jc w:val="both"/>
    </w:pPr>
    <w:rPr>
      <w:bCs/>
      <w:sz w:val="22"/>
      <w:szCs w:val="22"/>
    </w:rPr>
  </w:style>
  <w:style w:type="paragraph" w:customStyle="1" w:styleId="Kolorowalistaakcent11">
    <w:name w:val="Kolorowa lista — akcent 11"/>
    <w:basedOn w:val="Normalny"/>
    <w:qFormat/>
    <w:rsid w:val="000D7FD2"/>
    <w:pPr>
      <w:spacing w:after="200" w:line="276" w:lineRule="auto"/>
      <w:ind w:left="720"/>
    </w:pPr>
    <w:rPr>
      <w:rFonts w:ascii="Calibri" w:eastAsia="Calibri" w:hAnsi="Calibri"/>
      <w:sz w:val="24"/>
      <w:szCs w:val="24"/>
      <w:lang w:eastAsia="en-US"/>
    </w:rPr>
  </w:style>
  <w:style w:type="paragraph" w:styleId="Tekstprzypisudolnego">
    <w:name w:val="footnote text"/>
    <w:basedOn w:val="Normalny"/>
    <w:qFormat/>
    <w:rsid w:val="000D7FD2"/>
  </w:style>
  <w:style w:type="paragraph" w:customStyle="1" w:styleId="Domylnie">
    <w:name w:val="Domyślnie"/>
    <w:qFormat/>
    <w:rsid w:val="000D7FD2"/>
    <w:pPr>
      <w:widowControl w:val="0"/>
    </w:pPr>
    <w:rPr>
      <w:rFonts w:ascii="Nimbus Roman No9 L" w:hAnsi="Nimbus Roman No9 L"/>
      <w:sz w:val="24"/>
      <w:szCs w:val="24"/>
    </w:rPr>
  </w:style>
  <w:style w:type="paragraph" w:styleId="Tytu">
    <w:name w:val="Title"/>
    <w:basedOn w:val="Normalny"/>
    <w:uiPriority w:val="10"/>
    <w:qFormat/>
    <w:rsid w:val="000D7FD2"/>
    <w:pPr>
      <w:shd w:val="clear" w:color="auto" w:fill="FFFFFF"/>
      <w:tabs>
        <w:tab w:val="left" w:pos="240"/>
      </w:tabs>
      <w:ind w:left="173"/>
      <w:jc w:val="center"/>
    </w:pPr>
    <w:rPr>
      <w:b/>
      <w:bCs/>
      <w:sz w:val="28"/>
      <w:szCs w:val="24"/>
    </w:rPr>
  </w:style>
  <w:style w:type="paragraph" w:styleId="Bezodstpw">
    <w:name w:val="No Spacing"/>
    <w:qFormat/>
    <w:rsid w:val="000D7FD2"/>
    <w:rPr>
      <w:sz w:val="24"/>
    </w:rPr>
  </w:style>
  <w:style w:type="paragraph" w:customStyle="1" w:styleId="Standard">
    <w:name w:val="Standard"/>
    <w:qFormat/>
    <w:rsid w:val="000D7FD2"/>
    <w:pPr>
      <w:widowControl w:val="0"/>
      <w:suppressAutoHyphens/>
    </w:pPr>
    <w:rPr>
      <w:sz w:val="24"/>
      <w:szCs w:val="24"/>
      <w:lang w:eastAsia="zh-CN"/>
    </w:rPr>
  </w:style>
  <w:style w:type="paragraph" w:customStyle="1" w:styleId="ListParagraph1">
    <w:name w:val="List Paragraph1"/>
    <w:basedOn w:val="Normalny"/>
    <w:qFormat/>
    <w:rsid w:val="000D7FD2"/>
    <w:pPr>
      <w:spacing w:after="200" w:line="276" w:lineRule="auto"/>
      <w:ind w:left="720"/>
      <w:contextualSpacing/>
    </w:pPr>
    <w:rPr>
      <w:rFonts w:ascii="Calibri" w:hAnsi="Calibri"/>
      <w:sz w:val="22"/>
      <w:szCs w:val="22"/>
      <w:lang w:eastAsia="en-US"/>
    </w:rPr>
  </w:style>
  <w:style w:type="paragraph" w:styleId="Zwykytekst">
    <w:name w:val="Plain Text"/>
    <w:basedOn w:val="Normalny"/>
    <w:qFormat/>
    <w:rsid w:val="000D7FD2"/>
    <w:rPr>
      <w:rFonts w:ascii="Courier New" w:hAnsi="Courier New"/>
      <w:lang w:eastAsia="en-US"/>
    </w:rPr>
  </w:style>
  <w:style w:type="paragraph" w:customStyle="1" w:styleId="Akapitzlist2">
    <w:name w:val="Akapit z listą2"/>
    <w:basedOn w:val="Normalny"/>
    <w:qFormat/>
    <w:rsid w:val="000D7FD2"/>
    <w:pPr>
      <w:spacing w:after="200" w:line="276" w:lineRule="auto"/>
      <w:ind w:left="720"/>
    </w:pPr>
    <w:rPr>
      <w:rFonts w:ascii="Calibri" w:hAnsi="Calibri"/>
      <w:sz w:val="24"/>
      <w:szCs w:val="24"/>
      <w:lang w:eastAsia="en-US"/>
    </w:rPr>
  </w:style>
  <w:style w:type="paragraph" w:styleId="Tekstdymka">
    <w:name w:val="Balloon Text"/>
    <w:basedOn w:val="Normalny"/>
    <w:qFormat/>
    <w:rsid w:val="000D7FD2"/>
    <w:rPr>
      <w:rFonts w:ascii="Tahoma" w:hAnsi="Tahoma"/>
      <w:sz w:val="16"/>
      <w:szCs w:val="16"/>
    </w:rPr>
  </w:style>
  <w:style w:type="paragraph" w:customStyle="1" w:styleId="Default">
    <w:name w:val="Default"/>
    <w:qFormat/>
    <w:rsid w:val="000D7FD2"/>
    <w:rPr>
      <w:color w:val="000000"/>
      <w:sz w:val="24"/>
      <w:szCs w:val="24"/>
    </w:rPr>
  </w:style>
  <w:style w:type="paragraph" w:customStyle="1" w:styleId="Teksttreci0">
    <w:name w:val="Tekst treści"/>
    <w:basedOn w:val="Normalny"/>
    <w:qFormat/>
    <w:rsid w:val="000D7FD2"/>
    <w:pPr>
      <w:shd w:val="clear" w:color="auto" w:fill="FFFFFF"/>
      <w:spacing w:line="240" w:lineRule="atLeast"/>
      <w:ind w:hanging="360"/>
    </w:pPr>
    <w:rPr>
      <w:spacing w:val="2"/>
      <w:sz w:val="21"/>
      <w:szCs w:val="21"/>
      <w:highlight w:val="white"/>
    </w:rPr>
  </w:style>
  <w:style w:type="paragraph" w:customStyle="1" w:styleId="Teksttreci1">
    <w:name w:val="Tekst treści1"/>
    <w:basedOn w:val="Normalny"/>
    <w:qFormat/>
    <w:rsid w:val="000D7FD2"/>
    <w:pPr>
      <w:widowControl w:val="0"/>
      <w:shd w:val="clear" w:color="auto" w:fill="FFFFFF"/>
      <w:spacing w:line="278" w:lineRule="exact"/>
      <w:ind w:hanging="640"/>
    </w:pPr>
    <w:rPr>
      <w:rFonts w:ascii="Arial" w:eastAsia="Calibri" w:hAnsi="Arial" w:cs="Arial"/>
      <w:sz w:val="18"/>
      <w:szCs w:val="18"/>
      <w:lang w:eastAsia="en-US"/>
    </w:rPr>
  </w:style>
  <w:style w:type="paragraph" w:customStyle="1" w:styleId="Nagwek21">
    <w:name w:val="Nagłówek #21"/>
    <w:basedOn w:val="Normalny"/>
    <w:qFormat/>
    <w:rsid w:val="000D7FD2"/>
    <w:pPr>
      <w:widowControl w:val="0"/>
      <w:shd w:val="clear" w:color="auto" w:fill="FFFFFF"/>
      <w:spacing w:after="180" w:line="240" w:lineRule="atLeast"/>
      <w:ind w:hanging="680"/>
      <w:jc w:val="both"/>
      <w:outlineLvl w:val="1"/>
    </w:pPr>
    <w:rPr>
      <w:rFonts w:ascii="Arial" w:hAnsi="Arial"/>
      <w:b/>
      <w:bCs/>
    </w:rPr>
  </w:style>
  <w:style w:type="paragraph" w:customStyle="1" w:styleId="ChapterTitle">
    <w:name w:val="ChapterTitle"/>
    <w:basedOn w:val="Normalny"/>
    <w:qFormat/>
    <w:rsid w:val="000D7FD2"/>
    <w:pPr>
      <w:keepNext/>
      <w:spacing w:before="120" w:after="360"/>
      <w:jc w:val="center"/>
    </w:pPr>
    <w:rPr>
      <w:rFonts w:eastAsia="Calibri"/>
      <w:b/>
      <w:sz w:val="32"/>
      <w:szCs w:val="22"/>
      <w:lang w:eastAsia="en-GB"/>
    </w:rPr>
  </w:style>
  <w:style w:type="paragraph" w:customStyle="1" w:styleId="SectionTitle">
    <w:name w:val="SectionTitle"/>
    <w:basedOn w:val="Normalny"/>
    <w:qFormat/>
    <w:rsid w:val="000D7FD2"/>
    <w:pPr>
      <w:keepNext/>
      <w:spacing w:before="120" w:after="360"/>
      <w:jc w:val="center"/>
    </w:pPr>
    <w:rPr>
      <w:rFonts w:eastAsia="Calibri"/>
      <w:b/>
      <w:smallCaps/>
      <w:sz w:val="28"/>
      <w:szCs w:val="22"/>
      <w:lang w:eastAsia="en-GB"/>
    </w:rPr>
  </w:style>
  <w:style w:type="paragraph" w:customStyle="1" w:styleId="Annexetitre">
    <w:name w:val="Annexe titre"/>
    <w:basedOn w:val="Normalny"/>
    <w:qFormat/>
    <w:rsid w:val="000D7FD2"/>
    <w:pPr>
      <w:spacing w:before="120" w:after="120"/>
      <w:jc w:val="center"/>
    </w:pPr>
    <w:rPr>
      <w:rFonts w:eastAsia="Calibri"/>
      <w:b/>
      <w:sz w:val="24"/>
      <w:szCs w:val="22"/>
      <w:u w:val="single"/>
      <w:lang w:eastAsia="en-GB"/>
    </w:rPr>
  </w:style>
  <w:style w:type="paragraph" w:styleId="Tekstkomentarza">
    <w:name w:val="annotation text"/>
    <w:basedOn w:val="Normalny"/>
    <w:qFormat/>
    <w:rsid w:val="000D7FD2"/>
    <w:rPr>
      <w:sz w:val="24"/>
      <w:szCs w:val="24"/>
    </w:rPr>
  </w:style>
  <w:style w:type="paragraph" w:styleId="Tematkomentarza">
    <w:name w:val="annotation subject"/>
    <w:basedOn w:val="Tekstkomentarza"/>
    <w:qFormat/>
    <w:rsid w:val="000D7FD2"/>
    <w:rPr>
      <w:b/>
      <w:bCs/>
    </w:rPr>
  </w:style>
  <w:style w:type="paragraph" w:styleId="Akapitzlist">
    <w:name w:val="List Paragraph"/>
    <w:basedOn w:val="Normalny"/>
    <w:qFormat/>
    <w:rsid w:val="000D7FD2"/>
    <w:pPr>
      <w:spacing w:after="200" w:line="276" w:lineRule="auto"/>
      <w:ind w:left="720"/>
    </w:pPr>
    <w:rPr>
      <w:rFonts w:ascii="Calibri" w:eastAsia="Calibri" w:hAnsi="Calibri"/>
      <w:sz w:val="24"/>
      <w:szCs w:val="24"/>
      <w:lang w:eastAsia="en-US"/>
    </w:rPr>
  </w:style>
  <w:style w:type="paragraph" w:styleId="Tekstpodstawowywcity3">
    <w:name w:val="Body Text Indent 3"/>
    <w:basedOn w:val="Normalny"/>
    <w:qFormat/>
    <w:rsid w:val="000D7FD2"/>
    <w:pPr>
      <w:spacing w:after="120"/>
      <w:ind w:left="283"/>
    </w:pPr>
    <w:rPr>
      <w:sz w:val="16"/>
      <w:szCs w:val="16"/>
    </w:rPr>
  </w:style>
  <w:style w:type="paragraph" w:customStyle="1" w:styleId="Textbody">
    <w:name w:val="Text body"/>
    <w:basedOn w:val="Standard"/>
    <w:qFormat/>
    <w:rsid w:val="000D7FD2"/>
    <w:pPr>
      <w:suppressAutoHyphens w:val="0"/>
      <w:spacing w:after="120"/>
    </w:pPr>
    <w:rPr>
      <w:color w:val="00000A"/>
      <w:sz w:val="20"/>
      <w:szCs w:val="20"/>
    </w:rPr>
  </w:style>
  <w:style w:type="paragraph" w:customStyle="1" w:styleId="Zawartotabeli">
    <w:name w:val="Zawartość tabeli"/>
    <w:basedOn w:val="Standard"/>
    <w:qFormat/>
    <w:rsid w:val="000D7FD2"/>
    <w:pPr>
      <w:suppressLineNumbers/>
    </w:pPr>
    <w:rPr>
      <w:rFonts w:eastAsia="Droid Sans" w:cs="DejaVu Sans Condensed"/>
    </w:rPr>
  </w:style>
  <w:style w:type="paragraph" w:customStyle="1" w:styleId="Nagwektabeli">
    <w:name w:val="Nagłówek tabeli"/>
    <w:basedOn w:val="Zawartotabeli"/>
    <w:qFormat/>
    <w:rsid w:val="000D7FD2"/>
    <w:pPr>
      <w:jc w:val="center"/>
    </w:pPr>
    <w:rPr>
      <w:b/>
      <w:bCs/>
    </w:rPr>
  </w:style>
  <w:style w:type="paragraph" w:customStyle="1" w:styleId="DocumentMap">
    <w:name w:val="DocumentMap"/>
    <w:qFormat/>
    <w:rsid w:val="000D7FD2"/>
    <w:rPr>
      <w:rFonts w:ascii="Calibri" w:hAnsi="Calibri" w:cs="Calibri"/>
      <w:sz w:val="22"/>
      <w:szCs w:val="22"/>
    </w:rPr>
  </w:style>
  <w:style w:type="numbering" w:customStyle="1" w:styleId="WW8Num2">
    <w:name w:val="WW8Num2"/>
    <w:qFormat/>
    <w:rsid w:val="000D7FD2"/>
  </w:style>
  <w:style w:type="numbering" w:customStyle="1" w:styleId="WW8Num4">
    <w:name w:val="WW8Num4"/>
    <w:qFormat/>
    <w:rsid w:val="000D7FD2"/>
  </w:style>
  <w:style w:type="numbering" w:customStyle="1" w:styleId="WW8Num3">
    <w:name w:val="WW8Num3"/>
    <w:qFormat/>
    <w:rsid w:val="000D7FD2"/>
  </w:style>
  <w:style w:type="numbering" w:customStyle="1" w:styleId="WW8Num6">
    <w:name w:val="WW8Num6"/>
    <w:qFormat/>
    <w:rsid w:val="000D7FD2"/>
    <w:pPr>
      <w:numPr>
        <w:numId w:val="9"/>
      </w:numPr>
    </w:pPr>
  </w:style>
  <w:style w:type="paragraph" w:customStyle="1" w:styleId="TableContents">
    <w:name w:val="Table Contents"/>
    <w:basedOn w:val="Normalny"/>
    <w:rsid w:val="00F37E4B"/>
    <w:pPr>
      <w:widowControl w:val="0"/>
      <w:suppressLineNumbers/>
      <w:suppressAutoHyphens/>
      <w:autoSpaceDN w:val="0"/>
    </w:pPr>
    <w:rPr>
      <w:rFonts w:eastAsia="Droid Sans" w:cs="DejaVu Sans Condensed"/>
      <w:kern w:val="3"/>
      <w:sz w:val="24"/>
      <w:szCs w:val="24"/>
      <w:lang w:eastAsia="zh-CN" w:bidi="hi-IN"/>
    </w:rPr>
  </w:style>
  <w:style w:type="character" w:customStyle="1" w:styleId="h1">
    <w:name w:val="h1"/>
    <w:basedOn w:val="Domylnaczcionkaakapitu"/>
    <w:qFormat/>
    <w:rsid w:val="00A67878"/>
  </w:style>
  <w:style w:type="character" w:styleId="Tekstzastpczy">
    <w:name w:val="Placeholder Text"/>
    <w:basedOn w:val="Domylnaczcionkaakapitu"/>
    <w:uiPriority w:val="99"/>
    <w:semiHidden/>
    <w:rsid w:val="00F1718B"/>
    <w:rPr>
      <w:color w:val="666666"/>
    </w:rPr>
  </w:style>
  <w:style w:type="paragraph" w:customStyle="1" w:styleId="Tekstpodstawowy21">
    <w:name w:val="Tekst podstawowy 21"/>
    <w:basedOn w:val="Normalny"/>
    <w:rsid w:val="004358AB"/>
    <w:pPr>
      <w:suppressAutoHyphens/>
      <w:autoSpaceDE w:val="0"/>
    </w:pPr>
    <w:rPr>
      <w:rFonts w:ascii="Arial" w:hAnsi="Arial" w:cs="Arial"/>
      <w:color w:val="000000"/>
      <w:kern w:val="2"/>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97963">
      <w:bodyDiv w:val="1"/>
      <w:marLeft w:val="0"/>
      <w:marRight w:val="0"/>
      <w:marTop w:val="0"/>
      <w:marBottom w:val="0"/>
      <w:divBdr>
        <w:top w:val="none" w:sz="0" w:space="0" w:color="auto"/>
        <w:left w:val="none" w:sz="0" w:space="0" w:color="auto"/>
        <w:bottom w:val="none" w:sz="0" w:space="0" w:color="auto"/>
        <w:right w:val="none" w:sz="0" w:space="0" w:color="auto"/>
      </w:divBdr>
    </w:div>
    <w:div w:id="154105225">
      <w:bodyDiv w:val="1"/>
      <w:marLeft w:val="0"/>
      <w:marRight w:val="0"/>
      <w:marTop w:val="0"/>
      <w:marBottom w:val="0"/>
      <w:divBdr>
        <w:top w:val="none" w:sz="0" w:space="0" w:color="auto"/>
        <w:left w:val="none" w:sz="0" w:space="0" w:color="auto"/>
        <w:bottom w:val="none" w:sz="0" w:space="0" w:color="auto"/>
        <w:right w:val="none" w:sz="0" w:space="0" w:color="auto"/>
      </w:divBdr>
    </w:div>
    <w:div w:id="362368270">
      <w:bodyDiv w:val="1"/>
      <w:marLeft w:val="0"/>
      <w:marRight w:val="0"/>
      <w:marTop w:val="0"/>
      <w:marBottom w:val="0"/>
      <w:divBdr>
        <w:top w:val="none" w:sz="0" w:space="0" w:color="auto"/>
        <w:left w:val="none" w:sz="0" w:space="0" w:color="auto"/>
        <w:bottom w:val="none" w:sz="0" w:space="0" w:color="auto"/>
        <w:right w:val="none" w:sz="0" w:space="0" w:color="auto"/>
      </w:divBdr>
    </w:div>
    <w:div w:id="866913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9EAE2-2ECF-4A76-A520-EE6F15812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3356</TotalTime>
  <Pages>28</Pages>
  <Words>8345</Words>
  <Characters>50075</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58304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Krzysztof Kijowski</dc:creator>
  <cp:lastModifiedBy>Sebastian Malinowski (KW PSP WROCŁAW)</cp:lastModifiedBy>
  <cp:revision>32</cp:revision>
  <cp:lastPrinted>2020-07-31T08:58:00Z</cp:lastPrinted>
  <dcterms:created xsi:type="dcterms:W3CDTF">2026-06-26T13:25:00Z</dcterms:created>
  <dcterms:modified xsi:type="dcterms:W3CDTF">2026-07-15T07:19:00Z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